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7F1F0" w14:textId="781B41C1" w:rsidR="00C47F2C" w:rsidRPr="001C6999" w:rsidRDefault="00D53B63" w:rsidP="00C47F2C">
      <w:pPr>
        <w:pStyle w:val="Title"/>
      </w:pPr>
      <w:r>
        <w:t>2024</w:t>
      </w:r>
      <w:r w:rsidR="00C47F2C">
        <w:t xml:space="preserve"> </w:t>
      </w:r>
      <w:r w:rsidR="00C47F2C" w:rsidRPr="008E54DD">
        <w:t xml:space="preserve">Water Quality Report for </w:t>
      </w:r>
      <w:r w:rsidR="00D479DC">
        <w:t>Village of Carsonville</w:t>
      </w:r>
    </w:p>
    <w:p w14:paraId="301E87E5" w14:textId="75393F06" w:rsidR="00C47F2C" w:rsidRDefault="00C47F2C" w:rsidP="00C47F2C">
      <w:pPr>
        <w:sectPr w:rsidR="00C47F2C" w:rsidSect="00552DF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299"/>
        </w:sectPr>
      </w:pPr>
      <w:r>
        <w:t xml:space="preserve">Water Supply Serial Number: </w:t>
      </w:r>
      <w:r w:rsidR="00D47F48">
        <w:t>01180</w:t>
      </w:r>
    </w:p>
    <w:p w14:paraId="5244A23E" w14:textId="77777777" w:rsidR="00321EE2" w:rsidRPr="00205343" w:rsidRDefault="00321EE2" w:rsidP="00321EE2">
      <w:pPr>
        <w:jc w:val="both"/>
        <w:rPr>
          <w:rFonts w:cs="Arial"/>
        </w:rPr>
      </w:pPr>
      <w:r w:rsidRPr="00205343">
        <w:rPr>
          <w:rFonts w:cs="Arial"/>
        </w:rPr>
        <w:t xml:space="preserve">This report covers the drinking water quality for </w:t>
      </w:r>
      <w:r>
        <w:rPr>
          <w:rFonts w:cs="Arial"/>
        </w:rPr>
        <w:t>the Village of Carsonville</w:t>
      </w:r>
      <w:r w:rsidRPr="00205343">
        <w:rPr>
          <w:rFonts w:cs="Arial"/>
        </w:rPr>
        <w:t xml:space="preserve"> for the </w:t>
      </w:r>
      <w:r>
        <w:rPr>
          <w:rFonts w:cs="Arial"/>
        </w:rPr>
        <w:t>2024 </w:t>
      </w:r>
      <w:r w:rsidRPr="00205343">
        <w:rPr>
          <w:rFonts w:cs="Arial"/>
        </w:rPr>
        <w:t xml:space="preserve">calendar year. This information is a snapshot of the quality of the water that we provided to you in </w:t>
      </w:r>
      <w:r>
        <w:rPr>
          <w:rFonts w:cs="Arial"/>
        </w:rPr>
        <w:t>2024</w:t>
      </w:r>
      <w:r w:rsidRPr="00205343">
        <w:rPr>
          <w:rFonts w:cs="Arial"/>
        </w:rPr>
        <w:t>. Included are details about where your water comes from, what it contains, and how it compares to United States Environmental Protection Agency (</w:t>
      </w:r>
      <w:r>
        <w:rPr>
          <w:rFonts w:cs="Arial"/>
        </w:rPr>
        <w:t>USEPA</w:t>
      </w:r>
      <w:r w:rsidRPr="00205343">
        <w:rPr>
          <w:rFonts w:cs="Arial"/>
        </w:rPr>
        <w:t>) and state standards.</w:t>
      </w:r>
    </w:p>
    <w:p w14:paraId="2E11137E" w14:textId="77777777" w:rsidR="00321EE2" w:rsidRPr="00D903DB" w:rsidRDefault="00321EE2" w:rsidP="00321EE2">
      <w:pPr>
        <w:tabs>
          <w:tab w:val="left" w:pos="-90"/>
          <w:tab w:val="left" w:pos="90"/>
          <w:tab w:val="left" w:pos="2070"/>
          <w:tab w:val="left" w:pos="2160"/>
          <w:tab w:val="left" w:pos="3870"/>
          <w:tab w:val="left" w:pos="5670"/>
          <w:tab w:val="left" w:pos="7830"/>
          <w:tab w:val="left" w:pos="8550"/>
          <w:tab w:val="left" w:pos="9270"/>
        </w:tabs>
        <w:ind w:right="-90"/>
      </w:pPr>
      <w:r w:rsidRPr="00D903DB">
        <w:t xml:space="preserve">The State of Michigan has produced a Source Water Assessment for the Village’s wells.  This Assessment reports the susceptibility of our water supply sources to contamination.  The susceptibility score </w:t>
      </w:r>
      <w:proofErr w:type="gramStart"/>
      <w:r w:rsidRPr="00D903DB">
        <w:t>is broken</w:t>
      </w:r>
      <w:proofErr w:type="gramEnd"/>
      <w:r w:rsidRPr="00D903DB">
        <w:t xml:space="preserve"> down into </w:t>
      </w:r>
      <w:proofErr w:type="gramStart"/>
      <w:r w:rsidRPr="00D903DB">
        <w:t>7</w:t>
      </w:r>
      <w:proofErr w:type="gramEnd"/>
      <w:r w:rsidRPr="00D903DB">
        <w:t xml:space="preserve"> categories.  Very Low, Low, Moderately Low, Moderate, Moderately High and Very High.  The score, given by the State, for Well #A located at 49 Maynard Street is Moderate, Well # B located at 3972 Chandler Street is Moderately High, Well #C located at Chandler Street is Moderately High. The complete Source Water Assessment is available by contacting the Department of Public Works.</w:t>
      </w:r>
    </w:p>
    <w:p w14:paraId="6025A2FC" w14:textId="3E93F228" w:rsidR="00321EE2" w:rsidRPr="00205343" w:rsidRDefault="00321EE2" w:rsidP="00321EE2">
      <w:pPr>
        <w:jc w:val="both"/>
        <w:rPr>
          <w:rFonts w:cs="Arial"/>
        </w:rPr>
      </w:pPr>
      <w:r w:rsidRPr="00205343">
        <w:rPr>
          <w:rFonts w:cs="Arial"/>
        </w:rPr>
        <w:t>There are no</w:t>
      </w:r>
      <w:r>
        <w:rPr>
          <w:rFonts w:cs="Arial"/>
        </w:rPr>
        <w:t xml:space="preserve"> </w:t>
      </w:r>
      <w:r w:rsidRPr="00205343">
        <w:rPr>
          <w:rFonts w:cs="Arial"/>
        </w:rPr>
        <w:t xml:space="preserve">significant sources of contamination   in our water </w:t>
      </w:r>
      <w:r w:rsidR="00A0254C" w:rsidRPr="00205343">
        <w:rPr>
          <w:rFonts w:cs="Arial"/>
        </w:rPr>
        <w:t>supply.</w:t>
      </w:r>
    </w:p>
    <w:p w14:paraId="1EEA9210" w14:textId="77777777" w:rsidR="00321EE2" w:rsidRPr="00D903DB" w:rsidRDefault="00321EE2" w:rsidP="00321EE2">
      <w:pP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right="-90"/>
      </w:pPr>
      <w:r w:rsidRPr="00D903DB">
        <w:t xml:space="preserve">If you have any questions about this report or concerning your water utility, please contact </w:t>
      </w:r>
      <w:r>
        <w:t>Joe Gurzick</w:t>
      </w:r>
      <w:r w:rsidRPr="00D903DB">
        <w:t xml:space="preserve"> </w:t>
      </w:r>
      <w:r w:rsidRPr="00D903DB">
        <w:rPr>
          <w:b/>
        </w:rPr>
        <w:t>at 810-657-9400</w:t>
      </w:r>
      <w:r w:rsidRPr="00D903DB">
        <w:t>.</w:t>
      </w:r>
      <w:r w:rsidRPr="00D903DB">
        <w:rPr>
          <w:b/>
          <w:color w:val="800000"/>
        </w:rPr>
        <w:t xml:space="preserve"> </w:t>
      </w:r>
      <w:r w:rsidRPr="00D903DB">
        <w:t xml:space="preserve">We want our valued customers to </w:t>
      </w:r>
      <w:proofErr w:type="gramStart"/>
      <w:r w:rsidRPr="00D903DB">
        <w:t>be informed</w:t>
      </w:r>
      <w:proofErr w:type="gramEnd"/>
      <w:r w:rsidRPr="00D903DB">
        <w:t xml:space="preserve"> about their water utility. If you want to learn more, please attend any of our regularly scheduled meetings. They </w:t>
      </w:r>
      <w:proofErr w:type="gramStart"/>
      <w:r w:rsidRPr="00D903DB">
        <w:t>are held</w:t>
      </w:r>
      <w:proofErr w:type="gramEnd"/>
      <w:r w:rsidRPr="00D903DB">
        <w:t xml:space="preserve"> on</w:t>
      </w:r>
      <w:r w:rsidRPr="00D903DB">
        <w:rPr>
          <w:b/>
        </w:rPr>
        <w:t xml:space="preserve"> the third Wednesday of each month at Village Hall.</w:t>
      </w:r>
    </w:p>
    <w:p w14:paraId="0BC65FC3" w14:textId="77777777" w:rsidR="00C47F2C" w:rsidRPr="00205343" w:rsidRDefault="00C47F2C" w:rsidP="00C47F2C">
      <w:pPr>
        <w:jc w:val="both"/>
        <w:rPr>
          <w:rFonts w:cs="Arial"/>
          <w:b/>
          <w:bCs/>
        </w:rPr>
      </w:pPr>
      <w:r w:rsidRPr="00205343">
        <w:rPr>
          <w:rFonts w:cs="Arial"/>
          <w:b/>
          <w:bCs/>
        </w:rPr>
        <w:t xml:space="preserve">Contaminants and their presence in water: </w:t>
      </w:r>
      <w:r w:rsidRPr="00205343">
        <w:rPr>
          <w:rFonts w:cs="Arial"/>
        </w:rPr>
        <w:t xml:space="preserve">Drinking </w:t>
      </w:r>
      <w:r>
        <w:rPr>
          <w:rFonts w:cs="Arial"/>
        </w:rPr>
        <w:t>w</w:t>
      </w:r>
      <w:r w:rsidRPr="00205343">
        <w:rPr>
          <w:rFonts w:cs="Arial"/>
        </w:rPr>
        <w:t xml:space="preserve">ater, including bottled water, may </w:t>
      </w:r>
      <w:proofErr w:type="gramStart"/>
      <w:r w:rsidRPr="00205343">
        <w:rPr>
          <w:rFonts w:cs="Arial"/>
        </w:rPr>
        <w:t>reasonably be</w:t>
      </w:r>
      <w:proofErr w:type="gramEnd"/>
      <w:r w:rsidRPr="00205343">
        <w:rPr>
          <w:rFonts w:cs="Arial"/>
        </w:rPr>
        <w:t xml:space="preserve"> expected to contain at least </w:t>
      </w:r>
      <w:proofErr w:type="gramStart"/>
      <w:r w:rsidRPr="00205343">
        <w:rPr>
          <w:rFonts w:cs="Arial"/>
        </w:rPr>
        <w:t>small amounts</w:t>
      </w:r>
      <w:proofErr w:type="gramEnd"/>
      <w:r w:rsidRPr="00205343">
        <w:rPr>
          <w:rFonts w:cs="Arial"/>
        </w:rPr>
        <w:t xml:space="preserve"> of </w:t>
      </w:r>
      <w:proofErr w:type="gramStart"/>
      <w:r w:rsidRPr="00205343">
        <w:rPr>
          <w:rFonts w:cs="Arial"/>
        </w:rPr>
        <w:t>some</w:t>
      </w:r>
      <w:proofErr w:type="gramEnd"/>
      <w:r w:rsidRPr="00205343">
        <w:rPr>
          <w:rFonts w:cs="Arial"/>
        </w:rPr>
        <w:t xml:space="preserve"> contaminants. The presence of </w:t>
      </w:r>
      <w:r w:rsidRPr="00241AB3">
        <w:rPr>
          <w:rFonts w:cs="Arial"/>
          <w:szCs w:val="24"/>
        </w:rPr>
        <w:t xml:space="preserve">contaminants does not necessarily indicate that water poses a health risk. More information about contaminants and potential health effects can </w:t>
      </w:r>
      <w:proofErr w:type="gramStart"/>
      <w:r w:rsidRPr="00241AB3">
        <w:rPr>
          <w:rFonts w:cs="Arial"/>
          <w:szCs w:val="24"/>
        </w:rPr>
        <w:t>be obtained</w:t>
      </w:r>
      <w:proofErr w:type="gramEnd"/>
      <w:r w:rsidRPr="00241AB3">
        <w:rPr>
          <w:rFonts w:cs="Arial"/>
          <w:szCs w:val="24"/>
        </w:rPr>
        <w:t xml:space="preserve"> by calling the </w:t>
      </w:r>
      <w:r w:rsidRPr="00241AB3">
        <w:rPr>
          <w:rStyle w:val="Strong"/>
          <w:rFonts w:ascii="Arial" w:hAnsi="Arial" w:cs="Arial"/>
          <w:szCs w:val="24"/>
        </w:rPr>
        <w:t>U.S.</w:t>
      </w:r>
      <w:r w:rsidRPr="00241AB3">
        <w:rPr>
          <w:rFonts w:cs="Arial"/>
          <w:szCs w:val="24"/>
        </w:rPr>
        <w:t xml:space="preserve"> </w:t>
      </w:r>
      <w:r w:rsidRPr="00241AB3">
        <w:rPr>
          <w:rStyle w:val="Strong"/>
          <w:rFonts w:ascii="Arial" w:hAnsi="Arial" w:cs="Arial"/>
          <w:szCs w:val="24"/>
        </w:rPr>
        <w:t>EPA’s Safe Drinking Water Hotline (800-426-4791)</w:t>
      </w:r>
      <w:r w:rsidRPr="00241AB3">
        <w:rPr>
          <w:rFonts w:cs="Arial"/>
          <w:szCs w:val="24"/>
        </w:rPr>
        <w:t>.</w:t>
      </w:r>
    </w:p>
    <w:p w14:paraId="54547383" w14:textId="77777777" w:rsidR="00C47F2C" w:rsidRPr="00241AB3" w:rsidRDefault="00C47F2C" w:rsidP="00C47F2C">
      <w:pPr>
        <w:jc w:val="both"/>
        <w:rPr>
          <w:rFonts w:cs="Arial"/>
          <w:szCs w:val="24"/>
        </w:rPr>
      </w:pPr>
      <w:r w:rsidRPr="00241AB3">
        <w:rPr>
          <w:rFonts w:cs="Arial"/>
          <w:b/>
          <w:bCs/>
          <w:szCs w:val="24"/>
        </w:rPr>
        <w:t xml:space="preserve">Vulnerability of sub-populations: </w:t>
      </w:r>
      <w:proofErr w:type="gramStart"/>
      <w:r w:rsidRPr="00241AB3">
        <w:rPr>
          <w:rFonts w:cs="Arial"/>
          <w:szCs w:val="24"/>
        </w:rPr>
        <w:t>Some</w:t>
      </w:r>
      <w:proofErr w:type="gramEnd"/>
      <w:r w:rsidRPr="00241AB3">
        <w:rPr>
          <w:rFonts w:cs="Arial"/>
          <w:szCs w:val="24"/>
        </w:rPr>
        <w:t xml:space="preserve"> people may be more vulnerable to contaminants in drinking water than the general population. Immuno-compromised </w:t>
      </w:r>
      <w:proofErr w:type="gramStart"/>
      <w:r w:rsidRPr="00241AB3">
        <w:rPr>
          <w:rFonts w:cs="Arial"/>
          <w:szCs w:val="24"/>
        </w:rPr>
        <w:t>persons</w:t>
      </w:r>
      <w:proofErr w:type="gramEnd"/>
      <w:r w:rsidRPr="00241AB3">
        <w:rPr>
          <w:rFonts w:cs="Arial"/>
          <w:szCs w:val="24"/>
        </w:rPr>
        <w:t xml:space="preserve"> such as </w:t>
      </w:r>
      <w:proofErr w:type="gramStart"/>
      <w:r w:rsidRPr="00241AB3">
        <w:rPr>
          <w:rFonts w:cs="Arial"/>
          <w:szCs w:val="24"/>
        </w:rPr>
        <w:t>persons</w:t>
      </w:r>
      <w:proofErr w:type="gramEnd"/>
      <w:r w:rsidRPr="00241AB3">
        <w:rPr>
          <w:rFonts w:cs="Arial"/>
          <w:szCs w:val="24"/>
        </w:rPr>
        <w:t xml:space="preserve"> with cancer undergoing chemotherapy, </w:t>
      </w:r>
      <w:proofErr w:type="gramStart"/>
      <w:r w:rsidRPr="00241AB3">
        <w:rPr>
          <w:rFonts w:cs="Arial"/>
          <w:szCs w:val="24"/>
        </w:rPr>
        <w:t>persons</w:t>
      </w:r>
      <w:proofErr w:type="gramEnd"/>
      <w:r w:rsidRPr="00241AB3">
        <w:rPr>
          <w:rFonts w:cs="Arial"/>
          <w:szCs w:val="24"/>
        </w:rPr>
        <w:t xml:space="preserve"> who have undergone organ transplants, people with HIV/AIDS or other immune systems disorders, </w:t>
      </w:r>
      <w:proofErr w:type="gramStart"/>
      <w:r w:rsidRPr="00241AB3">
        <w:rPr>
          <w:rFonts w:cs="Arial"/>
          <w:szCs w:val="24"/>
        </w:rPr>
        <w:t>some</w:t>
      </w:r>
      <w:proofErr w:type="gramEnd"/>
      <w:r w:rsidRPr="00241AB3">
        <w:rPr>
          <w:rFonts w:cs="Arial"/>
          <w:szCs w:val="24"/>
        </w:rPr>
        <w:t xml:space="preserve"> elderly, and infants can be particularly at risk from infections. These people should seek advice about drinking water from their health care providers. U.S. EPA/Center for Disease Control guidelines on appropriate means to lessen the risk of infection by Cryptosporidium and other microbial contaminants are available from the </w:t>
      </w:r>
      <w:r w:rsidRPr="00241AB3">
        <w:rPr>
          <w:rStyle w:val="Strong"/>
          <w:rFonts w:ascii="Arial" w:hAnsi="Arial" w:cs="Arial"/>
          <w:szCs w:val="24"/>
        </w:rPr>
        <w:t>Safe Drinking Water Hotline (800-426-4791)</w:t>
      </w:r>
      <w:r w:rsidRPr="00241AB3">
        <w:rPr>
          <w:rFonts w:cs="Arial"/>
          <w:szCs w:val="24"/>
        </w:rPr>
        <w:t>.</w:t>
      </w:r>
    </w:p>
    <w:p w14:paraId="46E040DB" w14:textId="77777777" w:rsidR="00C47F2C" w:rsidRPr="00205343" w:rsidRDefault="00C47F2C" w:rsidP="00C47F2C">
      <w:pPr>
        <w:jc w:val="both"/>
        <w:rPr>
          <w:rFonts w:cs="Arial"/>
        </w:rPr>
      </w:pPr>
      <w:r w:rsidRPr="00205343">
        <w:rPr>
          <w:rFonts w:cs="Arial"/>
          <w:b/>
          <w:bCs/>
        </w:rPr>
        <w:t xml:space="preserve">Sources of drinking water: </w:t>
      </w:r>
      <w:r w:rsidRPr="00205343">
        <w:rPr>
          <w:rFonts w:cs="Arial"/>
        </w:rPr>
        <w:t xml:space="preserve">The sources of drinking water (both tap water and bottled water) include rivers, lakes, streams, ponds, reservoirs, springs, and wells. Our water comes from wells. As water travels over the surface of the land or through the ground, it dissolves </w:t>
      </w:r>
      <w:proofErr w:type="gramStart"/>
      <w:r w:rsidRPr="00205343">
        <w:rPr>
          <w:rFonts w:cs="Arial"/>
        </w:rPr>
        <w:t>naturally-occurring</w:t>
      </w:r>
      <w:proofErr w:type="gramEnd"/>
      <w:r w:rsidRPr="00205343">
        <w:rPr>
          <w:rFonts w:cs="Arial"/>
        </w:rPr>
        <w:t xml:space="preserve"> minerals and, in </w:t>
      </w:r>
      <w:proofErr w:type="gramStart"/>
      <w:r w:rsidRPr="00205343">
        <w:rPr>
          <w:rFonts w:cs="Arial"/>
        </w:rPr>
        <w:t>some</w:t>
      </w:r>
      <w:proofErr w:type="gramEnd"/>
      <w:r w:rsidRPr="00205343">
        <w:rPr>
          <w:rFonts w:cs="Arial"/>
        </w:rPr>
        <w:t xml:space="preserve"> cases, radioactive material, and can pick up substances resulting from the presence of animals or from human activity.</w:t>
      </w:r>
    </w:p>
    <w:p w14:paraId="2424EA5A" w14:textId="77777777" w:rsidR="00C47F2C" w:rsidRPr="00205343" w:rsidRDefault="00C47F2C" w:rsidP="00C47F2C">
      <w:pPr>
        <w:jc w:val="both"/>
        <w:rPr>
          <w:rFonts w:cs="Arial"/>
          <w:b/>
          <w:bCs/>
        </w:rPr>
      </w:pPr>
      <w:r w:rsidRPr="00205343">
        <w:rPr>
          <w:rFonts w:cs="Arial"/>
          <w:b/>
          <w:bCs/>
        </w:rPr>
        <w:t>Contaminants that may be present in source water include:</w:t>
      </w:r>
    </w:p>
    <w:p w14:paraId="373F3B8A" w14:textId="77777777" w:rsidR="00C47F2C" w:rsidRPr="00205343" w:rsidRDefault="00C47F2C" w:rsidP="00C47F2C">
      <w:pPr>
        <w:pStyle w:val="ListBullet"/>
        <w:jc w:val="both"/>
        <w:rPr>
          <w:rFonts w:cs="Arial"/>
        </w:rPr>
      </w:pPr>
      <w:r w:rsidRPr="00205343">
        <w:rPr>
          <w:rFonts w:cs="Arial"/>
          <w:b/>
          <w:bCs/>
        </w:rPr>
        <w:t>Microbial contaminants</w:t>
      </w:r>
      <w:r w:rsidRPr="00205343">
        <w:rPr>
          <w:rFonts w:cs="Arial"/>
          <w:i/>
          <w:iCs/>
        </w:rPr>
        <w:t>,</w:t>
      </w:r>
      <w:r w:rsidRPr="00205343">
        <w:rPr>
          <w:rFonts w:cs="Arial"/>
        </w:rPr>
        <w:t xml:space="preserve"> such as viruses and bacteria</w:t>
      </w:r>
      <w:proofErr w:type="gramStart"/>
      <w:r w:rsidRPr="00205343">
        <w:rPr>
          <w:rFonts w:cs="Arial"/>
        </w:rPr>
        <w:t>, which</w:t>
      </w:r>
      <w:proofErr w:type="gramEnd"/>
      <w:r w:rsidRPr="00205343">
        <w:rPr>
          <w:rFonts w:cs="Arial"/>
        </w:rPr>
        <w:t xml:space="preserve"> may come from sewage treatment plants, septic systems, agricultural livestock operations and wildlife.</w:t>
      </w:r>
    </w:p>
    <w:p w14:paraId="0FDBE37E" w14:textId="77777777" w:rsidR="00C47F2C" w:rsidRPr="00205343" w:rsidRDefault="00C47F2C" w:rsidP="00C47F2C">
      <w:pPr>
        <w:pStyle w:val="ListBullet"/>
        <w:jc w:val="both"/>
        <w:rPr>
          <w:rFonts w:cs="Arial"/>
        </w:rPr>
      </w:pPr>
      <w:r w:rsidRPr="00205343">
        <w:rPr>
          <w:rFonts w:cs="Arial"/>
          <w:b/>
          <w:bCs/>
        </w:rPr>
        <w:t>Inorganic contaminants</w:t>
      </w:r>
      <w:r w:rsidRPr="00205343">
        <w:rPr>
          <w:rFonts w:cs="Arial"/>
          <w:i/>
          <w:iCs/>
        </w:rPr>
        <w:t xml:space="preserve">, </w:t>
      </w:r>
      <w:r w:rsidRPr="00205343">
        <w:rPr>
          <w:rFonts w:cs="Arial"/>
        </w:rPr>
        <w:t xml:space="preserve">such as salts and metals, which can be </w:t>
      </w:r>
      <w:proofErr w:type="gramStart"/>
      <w:r w:rsidRPr="00205343">
        <w:rPr>
          <w:rFonts w:cs="Arial"/>
        </w:rPr>
        <w:t>naturally-occurring</w:t>
      </w:r>
      <w:proofErr w:type="gramEnd"/>
      <w:r w:rsidRPr="00205343">
        <w:rPr>
          <w:rFonts w:cs="Arial"/>
        </w:rPr>
        <w:t xml:space="preserve"> or result from urban stormwater runoff, industrial or domestic wastewater discharges, oil and gas production, </w:t>
      </w:r>
      <w:proofErr w:type="gramStart"/>
      <w:r w:rsidRPr="00205343">
        <w:rPr>
          <w:rFonts w:cs="Arial"/>
        </w:rPr>
        <w:t>mining</w:t>
      </w:r>
      <w:proofErr w:type="gramEnd"/>
      <w:r w:rsidRPr="00205343">
        <w:rPr>
          <w:rFonts w:cs="Arial"/>
        </w:rPr>
        <w:t xml:space="preserve"> or farming.</w:t>
      </w:r>
    </w:p>
    <w:p w14:paraId="01B321C2" w14:textId="77777777" w:rsidR="00C47F2C" w:rsidRPr="00205343" w:rsidRDefault="00C47F2C" w:rsidP="00C47F2C">
      <w:pPr>
        <w:pStyle w:val="ListBullet"/>
        <w:jc w:val="both"/>
        <w:rPr>
          <w:rFonts w:cs="Arial"/>
        </w:rPr>
      </w:pPr>
      <w:r w:rsidRPr="00205343">
        <w:rPr>
          <w:rFonts w:cs="Arial"/>
          <w:b/>
          <w:bCs/>
        </w:rPr>
        <w:t>Pesticides and herbicides</w:t>
      </w:r>
      <w:r w:rsidRPr="00205343">
        <w:rPr>
          <w:rFonts w:cs="Arial"/>
          <w:i/>
          <w:iCs/>
        </w:rPr>
        <w:t xml:space="preserve">, </w:t>
      </w:r>
      <w:r w:rsidRPr="00205343">
        <w:rPr>
          <w:rFonts w:cs="Arial"/>
        </w:rPr>
        <w:t>which may come from a variety of sources such as agriculture and residential uses.</w:t>
      </w:r>
    </w:p>
    <w:p w14:paraId="5022BFCE" w14:textId="77777777" w:rsidR="00C47F2C" w:rsidRPr="00205343" w:rsidRDefault="00C47F2C" w:rsidP="00C47F2C">
      <w:pPr>
        <w:pStyle w:val="ListBullet"/>
        <w:jc w:val="both"/>
        <w:rPr>
          <w:rFonts w:cs="Arial"/>
        </w:rPr>
      </w:pPr>
      <w:r w:rsidRPr="00205343">
        <w:rPr>
          <w:rFonts w:cs="Arial"/>
          <w:b/>
          <w:bCs/>
        </w:rPr>
        <w:t>Radioactive contaminants</w:t>
      </w:r>
      <w:r w:rsidRPr="00205343">
        <w:rPr>
          <w:rFonts w:cs="Arial"/>
          <w:i/>
          <w:iCs/>
        </w:rPr>
        <w:t xml:space="preserve">, </w:t>
      </w:r>
      <w:r w:rsidRPr="00205343">
        <w:rPr>
          <w:rFonts w:cs="Arial"/>
        </w:rPr>
        <w:t>which can be naturally occurring or be the result of oil and gas production and mining activities.</w:t>
      </w:r>
    </w:p>
    <w:p w14:paraId="602521BF" w14:textId="77777777" w:rsidR="00C47F2C" w:rsidRPr="00205343" w:rsidRDefault="00C47F2C" w:rsidP="00C47F2C">
      <w:pPr>
        <w:pStyle w:val="ListBullet"/>
        <w:jc w:val="both"/>
        <w:rPr>
          <w:rFonts w:cs="Arial"/>
        </w:rPr>
      </w:pPr>
      <w:r w:rsidRPr="00205343">
        <w:rPr>
          <w:rFonts w:cs="Arial"/>
          <w:b/>
          <w:bCs/>
        </w:rPr>
        <w:t>Organic chemical contaminants</w:t>
      </w:r>
      <w:r w:rsidRPr="00205343">
        <w:rPr>
          <w:rFonts w:cs="Arial"/>
          <w:i/>
          <w:iCs/>
        </w:rPr>
        <w:t xml:space="preserve">, </w:t>
      </w:r>
      <w:r w:rsidRPr="00205343">
        <w:rPr>
          <w:rFonts w:cs="Arial"/>
        </w:rPr>
        <w:t>including synthetic and volatile organic chemicals, which are by-products of industrial processes and petroleum production, and can also come from gas stations, urban stormwater runoff, and septic systems.</w:t>
      </w:r>
    </w:p>
    <w:p w14:paraId="0B8C7A0D" w14:textId="77777777" w:rsidR="00C47F2C" w:rsidRPr="00205343" w:rsidRDefault="00C47F2C" w:rsidP="00C47F2C">
      <w:pPr>
        <w:pStyle w:val="ListBullet"/>
        <w:numPr>
          <w:ilvl w:val="0"/>
          <w:numId w:val="0"/>
        </w:numPr>
        <w:jc w:val="center"/>
        <w:rPr>
          <w:rFonts w:cs="Arial"/>
        </w:rPr>
      </w:pPr>
      <w:r w:rsidRPr="00205343">
        <w:rPr>
          <w:rFonts w:cs="Arial"/>
          <w:noProof/>
        </w:rPr>
        <w:lastRenderedPageBreak/>
        <w:drawing>
          <wp:inline distT="0" distB="0" distL="0" distR="0" wp14:anchorId="72B7995F" wp14:editId="0883C042">
            <wp:extent cx="1392555" cy="1309370"/>
            <wp:effectExtent l="0" t="0" r="0" b="5080"/>
            <wp:docPr id="2" name="Picture 2" descr="Black and white drawing of a right hand turning a faucet handle while left hand holds a glass filling with water under the faucet sp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2555" cy="1309370"/>
                    </a:xfrm>
                    <a:prstGeom prst="rect">
                      <a:avLst/>
                    </a:prstGeom>
                    <a:noFill/>
                    <a:ln>
                      <a:noFill/>
                    </a:ln>
                  </pic:spPr>
                </pic:pic>
              </a:graphicData>
            </a:graphic>
          </wp:inline>
        </w:drawing>
      </w:r>
    </w:p>
    <w:p w14:paraId="2732FA26" w14:textId="77777777" w:rsidR="00C47F2C" w:rsidRPr="00205343" w:rsidRDefault="00C47F2C" w:rsidP="00C47F2C">
      <w:pPr>
        <w:pStyle w:val="ListBullet"/>
        <w:numPr>
          <w:ilvl w:val="0"/>
          <w:numId w:val="0"/>
        </w:numPr>
        <w:jc w:val="both"/>
        <w:rPr>
          <w:rFonts w:cs="Arial"/>
        </w:rPr>
      </w:pPr>
      <w:proofErr w:type="gramStart"/>
      <w:r w:rsidRPr="00205343">
        <w:rPr>
          <w:rFonts w:cs="Arial"/>
        </w:rPr>
        <w:t>In order to</w:t>
      </w:r>
      <w:proofErr w:type="gramEnd"/>
      <w:r w:rsidRPr="00205343">
        <w:rPr>
          <w:rFonts w:cs="Arial"/>
        </w:rPr>
        <w:t xml:space="preserve"> ensure that tap water is safe to drink, the U.S. EPA prescribes regulations that limit the levels of certain contaminants in water provided by public water systems. </w:t>
      </w:r>
      <w:r>
        <w:rPr>
          <w:rFonts w:cs="Arial"/>
        </w:rPr>
        <w:t xml:space="preserve">Federal </w:t>
      </w:r>
      <w:r w:rsidRPr="00205343">
        <w:rPr>
          <w:rFonts w:cs="Arial"/>
        </w:rPr>
        <w:t>Food and Drug Administration regulations establish limits for contaminants in bottled water which provide the same protection for public health.</w:t>
      </w:r>
    </w:p>
    <w:p w14:paraId="69B34AD6" w14:textId="77777777" w:rsidR="00C47F2C" w:rsidRPr="00391459" w:rsidRDefault="00C47F2C" w:rsidP="00C47F2C">
      <w:pPr>
        <w:pStyle w:val="Heading1"/>
        <w:spacing w:before="0"/>
        <w:rPr>
          <w:rFonts w:cs="Arial"/>
          <w:color w:val="525252" w:themeColor="accent3" w:themeShade="80"/>
        </w:rPr>
        <w:sectPr w:rsidR="00C47F2C" w:rsidRPr="00391459" w:rsidSect="00E504D7">
          <w:type w:val="continuous"/>
          <w:pgSz w:w="12240" w:h="15840"/>
          <w:pgMar w:top="720" w:right="720" w:bottom="720" w:left="720" w:header="720" w:footer="720" w:gutter="0"/>
          <w:cols w:num="2" w:space="360"/>
          <w:docGrid w:linePitch="299"/>
        </w:sectPr>
      </w:pPr>
    </w:p>
    <w:p w14:paraId="1E4AD514" w14:textId="77777777" w:rsidR="00C47F2C" w:rsidRPr="00391459" w:rsidRDefault="00C47F2C" w:rsidP="00C47F2C">
      <w:pPr>
        <w:pStyle w:val="Heading1"/>
        <w:spacing w:before="0"/>
        <w:rPr>
          <w:rFonts w:cs="Arial"/>
          <w:color w:val="525252" w:themeColor="accent3" w:themeShade="80"/>
        </w:rPr>
      </w:pPr>
      <w:r w:rsidRPr="00391459">
        <w:rPr>
          <w:rFonts w:cs="Arial"/>
          <w:color w:val="525252" w:themeColor="accent3" w:themeShade="80"/>
        </w:rPr>
        <w:t>Water Quality Data</w:t>
      </w:r>
    </w:p>
    <w:p w14:paraId="37DD11DE" w14:textId="76460E52" w:rsidR="00C47F2C" w:rsidRPr="00205343" w:rsidRDefault="00C47F2C" w:rsidP="00C47F2C">
      <w:pPr>
        <w:rPr>
          <w:rFonts w:cs="Arial"/>
        </w:rPr>
      </w:pPr>
      <w:r w:rsidRPr="00205343">
        <w:rPr>
          <w:rFonts w:cs="Arial"/>
        </w:rPr>
        <w:t xml:space="preserve">The table below lists all the drinking water contaminants that we detected during the </w:t>
      </w:r>
      <w:r w:rsidR="00D53B63">
        <w:rPr>
          <w:rFonts w:cs="Arial"/>
        </w:rPr>
        <w:t>2024</w:t>
      </w:r>
      <w:r w:rsidRPr="00205343">
        <w:rPr>
          <w:rFonts w:cs="Arial"/>
        </w:rPr>
        <w:t xml:space="preserve"> calendar year. The presence of these contaminants in the water does not necessarily indicate that the water poses a health risk. Unless otherwise noted, the data presented in this table is from testing done January 1 </w:t>
      </w:r>
      <w:r>
        <w:rPr>
          <w:rFonts w:cs="Arial"/>
        </w:rPr>
        <w:t xml:space="preserve">through </w:t>
      </w:r>
      <w:r w:rsidRPr="00205343">
        <w:rPr>
          <w:rFonts w:cs="Arial"/>
        </w:rPr>
        <w:t>December 31, </w:t>
      </w:r>
      <w:r w:rsidR="00D53B63">
        <w:rPr>
          <w:rFonts w:cs="Arial"/>
        </w:rPr>
        <w:t>2024</w:t>
      </w:r>
      <w:r w:rsidRPr="00205343">
        <w:rPr>
          <w:rFonts w:cs="Arial"/>
        </w:rPr>
        <w:t xml:space="preserve">. The State allows us to </w:t>
      </w:r>
      <w:proofErr w:type="gramStart"/>
      <w:r w:rsidRPr="00205343">
        <w:rPr>
          <w:rFonts w:cs="Arial"/>
        </w:rPr>
        <w:t>monitor for</w:t>
      </w:r>
      <w:proofErr w:type="gramEnd"/>
      <w:r w:rsidRPr="00205343">
        <w:rPr>
          <w:rFonts w:cs="Arial"/>
        </w:rPr>
        <w:t xml:space="preserve"> certain contaminants less than once per year because the </w:t>
      </w:r>
      <w:proofErr w:type="gramStart"/>
      <w:r w:rsidRPr="00205343">
        <w:rPr>
          <w:rFonts w:cs="Arial"/>
        </w:rPr>
        <w:t>concentrations</w:t>
      </w:r>
      <w:proofErr w:type="gramEnd"/>
      <w:r w:rsidRPr="00205343">
        <w:rPr>
          <w:rFonts w:cs="Arial"/>
        </w:rPr>
        <w:t xml:space="preserve"> of these contaminants </w:t>
      </w:r>
      <w:proofErr w:type="gramStart"/>
      <w:r w:rsidRPr="00205343">
        <w:rPr>
          <w:rFonts w:cs="Arial"/>
        </w:rPr>
        <w:t>are not expected</w:t>
      </w:r>
      <w:proofErr w:type="gramEnd"/>
      <w:r w:rsidRPr="00205343">
        <w:rPr>
          <w:rFonts w:cs="Arial"/>
        </w:rPr>
        <w:t xml:space="preserve"> to vary significantly from year to year. All the data is representative of the water quality, but </w:t>
      </w:r>
      <w:proofErr w:type="gramStart"/>
      <w:r w:rsidRPr="00205343">
        <w:rPr>
          <w:rFonts w:cs="Arial"/>
        </w:rPr>
        <w:t>some</w:t>
      </w:r>
      <w:proofErr w:type="gramEnd"/>
      <w:r w:rsidRPr="00205343">
        <w:rPr>
          <w:rFonts w:cs="Arial"/>
        </w:rPr>
        <w:t xml:space="preserve"> are more than one year old.</w:t>
      </w:r>
    </w:p>
    <w:p w14:paraId="370354EE" w14:textId="77777777" w:rsidR="00C47F2C" w:rsidRPr="00391459" w:rsidRDefault="00C47F2C" w:rsidP="00391459">
      <w:pPr>
        <w:pStyle w:val="Heading2"/>
      </w:pPr>
      <w:r w:rsidRPr="00391459">
        <w:t>Terms and abbreviations used below:</w:t>
      </w:r>
    </w:p>
    <w:p w14:paraId="0011393F" w14:textId="77777777" w:rsidR="00C47F2C" w:rsidRPr="00205343" w:rsidRDefault="00C47F2C" w:rsidP="00C47F2C">
      <w:pPr>
        <w:pStyle w:val="ListBullet"/>
        <w:rPr>
          <w:rFonts w:cs="Arial"/>
          <w:u w:val="single"/>
        </w:rPr>
      </w:pPr>
      <w:r w:rsidRPr="00205343">
        <w:rPr>
          <w:rFonts w:cs="Arial"/>
          <w:u w:val="single"/>
        </w:rPr>
        <w:t>Maximum Contaminant Level Goal (MCLG)</w:t>
      </w:r>
      <w:r w:rsidRPr="00205343">
        <w:rPr>
          <w:rFonts w:cs="Arial"/>
        </w:rPr>
        <w:t xml:space="preserve">: The level of </w:t>
      </w:r>
      <w:proofErr w:type="gramStart"/>
      <w:r w:rsidRPr="00205343">
        <w:rPr>
          <w:rFonts w:cs="Arial"/>
        </w:rPr>
        <w:t>a contaminant</w:t>
      </w:r>
      <w:proofErr w:type="gramEnd"/>
      <w:r w:rsidRPr="00205343">
        <w:rPr>
          <w:rFonts w:cs="Arial"/>
        </w:rPr>
        <w:t xml:space="preserve"> in drinking water below which there is no known or expected risk to health. MCLGs allow for a margin of safety.</w:t>
      </w:r>
    </w:p>
    <w:p w14:paraId="2FCDD697" w14:textId="77777777" w:rsidR="00C47F2C" w:rsidRPr="00205343" w:rsidRDefault="00C47F2C" w:rsidP="00C47F2C">
      <w:pPr>
        <w:pStyle w:val="ListBullet"/>
        <w:rPr>
          <w:rFonts w:cs="Arial"/>
          <w:u w:val="single"/>
        </w:rPr>
      </w:pPr>
      <w:r w:rsidRPr="00205343">
        <w:rPr>
          <w:rFonts w:cs="Arial"/>
          <w:u w:val="single"/>
        </w:rPr>
        <w:t>Maximum Contaminant Level (MCL)</w:t>
      </w:r>
      <w:r w:rsidRPr="00205343">
        <w:rPr>
          <w:rFonts w:cs="Arial"/>
        </w:rPr>
        <w:t xml:space="preserve">: The highest level of </w:t>
      </w:r>
      <w:proofErr w:type="gramStart"/>
      <w:r w:rsidRPr="00205343">
        <w:rPr>
          <w:rFonts w:cs="Arial"/>
        </w:rPr>
        <w:t>a contaminant</w:t>
      </w:r>
      <w:proofErr w:type="gramEnd"/>
      <w:r w:rsidRPr="00205343">
        <w:rPr>
          <w:rFonts w:cs="Arial"/>
        </w:rPr>
        <w:t xml:space="preserve"> that </w:t>
      </w:r>
      <w:proofErr w:type="gramStart"/>
      <w:r w:rsidRPr="00205343">
        <w:rPr>
          <w:rFonts w:cs="Arial"/>
        </w:rPr>
        <w:t>is allowed</w:t>
      </w:r>
      <w:proofErr w:type="gramEnd"/>
      <w:r w:rsidRPr="00205343">
        <w:rPr>
          <w:rFonts w:cs="Arial"/>
        </w:rPr>
        <w:t xml:space="preserve"> in drinking water. MCLs are set as close to </w:t>
      </w:r>
      <w:proofErr w:type="gramStart"/>
      <w:r w:rsidRPr="00205343">
        <w:rPr>
          <w:rFonts w:cs="Arial"/>
        </w:rPr>
        <w:t>the MCLGs</w:t>
      </w:r>
      <w:proofErr w:type="gramEnd"/>
      <w:r w:rsidRPr="00205343">
        <w:rPr>
          <w:rFonts w:cs="Arial"/>
        </w:rPr>
        <w:t xml:space="preserve"> as feasible using the best available treatment technology.</w:t>
      </w:r>
    </w:p>
    <w:p w14:paraId="06AE3B3F" w14:textId="77777777" w:rsidR="00C47F2C" w:rsidRPr="00205343" w:rsidRDefault="00C47F2C" w:rsidP="00C47F2C">
      <w:pPr>
        <w:pStyle w:val="ListBullet"/>
        <w:rPr>
          <w:rFonts w:cs="Arial"/>
          <w:u w:val="single"/>
        </w:rPr>
      </w:pPr>
      <w:r w:rsidRPr="00205343">
        <w:rPr>
          <w:rFonts w:cs="Arial"/>
          <w:u w:val="single"/>
        </w:rPr>
        <w:t>Maximum Residual Disinfectant Level (MRDL)</w:t>
      </w:r>
      <w:r w:rsidRPr="00205343">
        <w:rPr>
          <w:rFonts w:cs="Arial"/>
        </w:rPr>
        <w:t>: The highest level of a disinfectant allowed in drinking water. There is convincing evidence that addition of a disinfectant is necessary for control of microbial contaminants.</w:t>
      </w:r>
    </w:p>
    <w:p w14:paraId="65239F93" w14:textId="77777777" w:rsidR="00C47F2C" w:rsidRPr="00205343" w:rsidRDefault="00C47F2C" w:rsidP="00C47F2C">
      <w:pPr>
        <w:pStyle w:val="ListBullet"/>
        <w:rPr>
          <w:rFonts w:cs="Arial"/>
          <w:u w:val="single"/>
        </w:rPr>
      </w:pPr>
      <w:r w:rsidRPr="00205343">
        <w:rPr>
          <w:rFonts w:cs="Arial"/>
          <w:u w:val="single"/>
        </w:rPr>
        <w:t>Maximum Residual Disinfectant Level Goal (MRDLG)</w:t>
      </w:r>
      <w:r w:rsidRPr="00205343">
        <w:rPr>
          <w:rFonts w:cs="Arial"/>
        </w:rPr>
        <w:t>: The level of a drinking water disinfectant below which there is no known or expected risk to health. MRDLGs do not reflect the benefits of the use of disinfectants to control microbial contaminants.</w:t>
      </w:r>
    </w:p>
    <w:p w14:paraId="7CC75611" w14:textId="77777777" w:rsidR="00C47F2C" w:rsidRPr="000519E9" w:rsidRDefault="00C47F2C" w:rsidP="00C47F2C">
      <w:pPr>
        <w:pStyle w:val="ListBullet"/>
        <w:rPr>
          <w:rFonts w:cs="Arial"/>
          <w:u w:val="single"/>
        </w:rPr>
      </w:pPr>
      <w:r w:rsidRPr="005B36DE">
        <w:rPr>
          <w:rFonts w:cs="Arial"/>
          <w:u w:val="single"/>
        </w:rPr>
        <w:t>N/A</w:t>
      </w:r>
      <w:r w:rsidRPr="005B36DE">
        <w:rPr>
          <w:rFonts w:cs="Arial"/>
        </w:rPr>
        <w:t>: Not applicable</w:t>
      </w:r>
    </w:p>
    <w:p w14:paraId="063DD579" w14:textId="77777777" w:rsidR="00C47F2C" w:rsidRPr="005B36DE" w:rsidRDefault="00C47F2C" w:rsidP="00C47F2C">
      <w:pPr>
        <w:pStyle w:val="ListBullet"/>
        <w:rPr>
          <w:rFonts w:cs="Arial"/>
          <w:u w:val="single"/>
        </w:rPr>
      </w:pPr>
      <w:r w:rsidRPr="005B36DE">
        <w:rPr>
          <w:rFonts w:cs="Arial"/>
          <w:u w:val="single"/>
        </w:rPr>
        <w:t>ND</w:t>
      </w:r>
      <w:r w:rsidRPr="005B36DE">
        <w:rPr>
          <w:rFonts w:cs="Arial"/>
        </w:rPr>
        <w:t xml:space="preserve">: not detectable at testing limit </w:t>
      </w:r>
    </w:p>
    <w:p w14:paraId="0D3329D9" w14:textId="77777777" w:rsidR="00C47F2C" w:rsidRPr="000519E9" w:rsidRDefault="00C47F2C" w:rsidP="00C47F2C">
      <w:pPr>
        <w:pStyle w:val="ListBullet"/>
        <w:rPr>
          <w:rFonts w:cs="Arial"/>
          <w:u w:val="single"/>
        </w:rPr>
      </w:pPr>
      <w:r w:rsidRPr="000519E9">
        <w:rPr>
          <w:rFonts w:cs="Arial"/>
          <w:u w:val="single"/>
        </w:rPr>
        <w:t>ppm</w:t>
      </w:r>
      <w:r w:rsidRPr="000519E9">
        <w:rPr>
          <w:rFonts w:cs="Arial"/>
        </w:rPr>
        <w:t>: parts per million or milligrams per liter</w:t>
      </w:r>
      <w:r>
        <w:rPr>
          <w:rFonts w:cs="Arial"/>
        </w:rPr>
        <w:t xml:space="preserve"> </w:t>
      </w:r>
    </w:p>
    <w:p w14:paraId="7ED927B8" w14:textId="77777777" w:rsidR="00C47F2C" w:rsidRPr="000519E9" w:rsidRDefault="00C47F2C" w:rsidP="00C47F2C">
      <w:pPr>
        <w:pStyle w:val="ListBullet"/>
        <w:rPr>
          <w:rFonts w:cs="Arial"/>
          <w:u w:val="single"/>
        </w:rPr>
      </w:pPr>
      <w:r w:rsidRPr="000519E9">
        <w:rPr>
          <w:rFonts w:cs="Arial"/>
          <w:u w:val="single"/>
        </w:rPr>
        <w:t>ppb</w:t>
      </w:r>
      <w:r w:rsidRPr="000519E9">
        <w:rPr>
          <w:rFonts w:cs="Arial"/>
        </w:rPr>
        <w:t xml:space="preserve">: parts per billion or micrograms per liter </w:t>
      </w:r>
    </w:p>
    <w:p w14:paraId="6BD5BF64" w14:textId="77777777" w:rsidR="00C47F2C" w:rsidRPr="000519E9" w:rsidRDefault="00C47F2C" w:rsidP="00C47F2C">
      <w:pPr>
        <w:pStyle w:val="ListBullet"/>
        <w:rPr>
          <w:rFonts w:cs="Arial"/>
          <w:u w:val="single"/>
        </w:rPr>
      </w:pPr>
      <w:r>
        <w:rPr>
          <w:rFonts w:cs="Arial"/>
          <w:u w:val="single"/>
        </w:rPr>
        <w:t>ppt</w:t>
      </w:r>
      <w:r>
        <w:rPr>
          <w:rFonts w:cs="Arial"/>
        </w:rPr>
        <w:t>: parts per trillion or nanograms per liter</w:t>
      </w:r>
    </w:p>
    <w:p w14:paraId="021C61C8" w14:textId="77777777" w:rsidR="00C47F2C" w:rsidRPr="00205343" w:rsidRDefault="00C47F2C" w:rsidP="00C47F2C">
      <w:pPr>
        <w:pStyle w:val="ListBullet"/>
        <w:rPr>
          <w:rFonts w:cs="Arial"/>
          <w:u w:val="single"/>
        </w:rPr>
      </w:pPr>
      <w:r w:rsidRPr="00205343">
        <w:rPr>
          <w:rFonts w:cs="Arial"/>
          <w:u w:val="single"/>
        </w:rPr>
        <w:t>pCi/l</w:t>
      </w:r>
      <w:r w:rsidRPr="00205343">
        <w:rPr>
          <w:rFonts w:cs="Arial"/>
        </w:rPr>
        <w:t>: picocuries per liter (a measure of radioactivity)</w:t>
      </w:r>
    </w:p>
    <w:p w14:paraId="15DFF247" w14:textId="77777777" w:rsidR="00C47F2C" w:rsidRPr="00205343" w:rsidRDefault="00C47F2C" w:rsidP="00C47F2C">
      <w:pPr>
        <w:pStyle w:val="ListBullet"/>
        <w:rPr>
          <w:rFonts w:cs="Arial"/>
          <w:u w:val="single"/>
        </w:rPr>
      </w:pPr>
      <w:r w:rsidRPr="00205343">
        <w:rPr>
          <w:rFonts w:cs="Arial"/>
          <w:u w:val="single"/>
        </w:rPr>
        <w:t>Action Level (AL)</w:t>
      </w:r>
      <w:r w:rsidRPr="00205343">
        <w:rPr>
          <w:rFonts w:cs="Arial"/>
        </w:rPr>
        <w:t>: The concentration of a contaminant which, if exceeded, triggers treatment or other requirements that a water system must follow.</w:t>
      </w:r>
    </w:p>
    <w:p w14:paraId="06860A4D" w14:textId="609DCA1F" w:rsidR="00C47F2C" w:rsidRPr="00205343" w:rsidRDefault="00C47F2C" w:rsidP="00C47F2C">
      <w:pPr>
        <w:rPr>
          <w:rFonts w:cs="Arial"/>
          <w:u w:val="single"/>
        </w:rPr>
        <w:sectPr w:rsidR="00C47F2C" w:rsidRPr="00205343" w:rsidSect="00077E5F">
          <w:type w:val="continuous"/>
          <w:pgSz w:w="12240" w:h="15840"/>
          <w:pgMar w:top="720" w:right="720" w:bottom="576" w:left="720" w:header="720" w:footer="720" w:gutter="0"/>
          <w:cols w:space="720"/>
          <w:docGrid w:linePitch="299"/>
        </w:sectPr>
      </w:pPr>
      <w:r w:rsidRPr="00205343">
        <w:rPr>
          <w:rFonts w:cs="Arial"/>
          <w:b/>
          <w:i/>
          <w:iCs/>
          <w:sz w:val="20"/>
          <w:szCs w:val="20"/>
          <w:highlight w:val="yellow"/>
        </w:rPr>
        <w:br w:type="page"/>
      </w:r>
    </w:p>
    <w:p w14:paraId="5F45F0FB" w14:textId="77777777" w:rsidR="00C47F2C" w:rsidRDefault="00C47F2C" w:rsidP="00C47F2C">
      <w:pPr>
        <w:pStyle w:val="Caption"/>
        <w:keepNext/>
      </w:pPr>
      <w:r>
        <w:rPr>
          <w:noProof/>
        </w:rPr>
        <w:lastRenderedPageBreak/>
        <w:fldChar w:fldCharType="begin"/>
      </w:r>
      <w:r>
        <w:rPr>
          <w:noProof/>
        </w:rPr>
        <w:instrText xml:space="preserve"> SEQ Table \* ARABIC </w:instrText>
      </w:r>
      <w:r>
        <w:rPr>
          <w:noProof/>
        </w:rPr>
        <w:fldChar w:fldCharType="separate"/>
      </w:r>
      <w:r>
        <w:rPr>
          <w:noProof/>
        </w:rPr>
        <w:t>1</w:t>
      </w:r>
      <w:r>
        <w:rPr>
          <w:noProof/>
        </w:rPr>
        <w:fldChar w:fldCharType="end"/>
      </w:r>
      <w:r>
        <w:t>Monitoring Data for Regulated Contaminants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1170"/>
        <w:gridCol w:w="1080"/>
        <w:gridCol w:w="1080"/>
        <w:gridCol w:w="900"/>
        <w:gridCol w:w="1080"/>
        <w:gridCol w:w="1170"/>
        <w:gridCol w:w="4497"/>
      </w:tblGrid>
      <w:tr w:rsidR="00C47F2C" w:rsidRPr="00C410BB" w14:paraId="52CF24E3" w14:textId="77777777" w:rsidTr="00A80E26">
        <w:trPr>
          <w:tblHeader/>
          <w:jc w:val="center"/>
        </w:trPr>
        <w:tc>
          <w:tcPr>
            <w:tcW w:w="3235" w:type="dxa"/>
            <w:shd w:val="clear" w:color="auto" w:fill="D5DCE4" w:themeFill="text2" w:themeFillTint="33"/>
            <w:vAlign w:val="center"/>
          </w:tcPr>
          <w:p w14:paraId="193AB231" w14:textId="77777777" w:rsidR="00C47F2C" w:rsidRPr="00C410BB" w:rsidRDefault="00C47F2C" w:rsidP="00A80E26">
            <w:pPr>
              <w:rPr>
                <w:rFonts w:cstheme="minorHAnsi"/>
              </w:rPr>
            </w:pPr>
            <w:bookmarkStart w:id="0" w:name="_Hlk61256554"/>
            <w:r w:rsidRPr="00C410BB">
              <w:rPr>
                <w:rFonts w:cstheme="minorHAnsi"/>
              </w:rPr>
              <w:t>Regulated</w:t>
            </w:r>
            <w:r>
              <w:rPr>
                <w:rFonts w:cstheme="minorHAnsi"/>
              </w:rPr>
              <w:t xml:space="preserve"> </w:t>
            </w:r>
            <w:r w:rsidRPr="00C410BB">
              <w:rPr>
                <w:rFonts w:cstheme="minorHAnsi"/>
              </w:rPr>
              <w:t>Contaminant</w:t>
            </w:r>
          </w:p>
        </w:tc>
        <w:tc>
          <w:tcPr>
            <w:tcW w:w="1170" w:type="dxa"/>
            <w:shd w:val="clear" w:color="auto" w:fill="D5DCE4" w:themeFill="text2" w:themeFillTint="33"/>
            <w:vAlign w:val="center"/>
          </w:tcPr>
          <w:p w14:paraId="7BD2AF94" w14:textId="77777777" w:rsidR="00C47F2C" w:rsidRPr="000C073C" w:rsidRDefault="00C47F2C" w:rsidP="00A80E26">
            <w:pPr>
              <w:rPr>
                <w:rFonts w:cstheme="minorHAnsi"/>
                <w:sz w:val="20"/>
                <w:szCs w:val="20"/>
              </w:rPr>
            </w:pPr>
            <w:r w:rsidRPr="000C073C">
              <w:rPr>
                <w:rFonts w:cstheme="minorHAnsi"/>
                <w:sz w:val="20"/>
                <w:szCs w:val="20"/>
              </w:rPr>
              <w:t>MCL, TT, or MRDL</w:t>
            </w:r>
          </w:p>
        </w:tc>
        <w:tc>
          <w:tcPr>
            <w:tcW w:w="1080" w:type="dxa"/>
            <w:shd w:val="clear" w:color="auto" w:fill="D5DCE4" w:themeFill="text2" w:themeFillTint="33"/>
            <w:vAlign w:val="center"/>
          </w:tcPr>
          <w:p w14:paraId="5CA6C04B" w14:textId="77777777" w:rsidR="00C47F2C" w:rsidRPr="000C073C" w:rsidRDefault="00C47F2C" w:rsidP="00A80E26">
            <w:pPr>
              <w:rPr>
                <w:rFonts w:cstheme="minorHAnsi"/>
                <w:sz w:val="20"/>
                <w:szCs w:val="20"/>
              </w:rPr>
            </w:pPr>
            <w:r w:rsidRPr="000C073C">
              <w:rPr>
                <w:rFonts w:cstheme="minorHAnsi"/>
                <w:sz w:val="20"/>
                <w:szCs w:val="20"/>
              </w:rPr>
              <w:t>MCLG or MRDLG</w:t>
            </w:r>
          </w:p>
        </w:tc>
        <w:tc>
          <w:tcPr>
            <w:tcW w:w="1080" w:type="dxa"/>
            <w:shd w:val="clear" w:color="auto" w:fill="D5DCE4" w:themeFill="text2" w:themeFillTint="33"/>
            <w:vAlign w:val="center"/>
          </w:tcPr>
          <w:p w14:paraId="042BDD15" w14:textId="77777777" w:rsidR="00C47F2C" w:rsidRPr="000C073C" w:rsidRDefault="00C47F2C" w:rsidP="00A80E26">
            <w:pPr>
              <w:rPr>
                <w:rFonts w:cstheme="minorHAnsi"/>
                <w:sz w:val="20"/>
                <w:szCs w:val="20"/>
              </w:rPr>
            </w:pPr>
            <w:r w:rsidRPr="000C073C">
              <w:rPr>
                <w:rFonts w:cstheme="minorHAnsi"/>
                <w:sz w:val="20"/>
                <w:szCs w:val="20"/>
              </w:rPr>
              <w:t>Level Detected</w:t>
            </w:r>
          </w:p>
        </w:tc>
        <w:tc>
          <w:tcPr>
            <w:tcW w:w="900" w:type="dxa"/>
            <w:shd w:val="clear" w:color="auto" w:fill="D5DCE4" w:themeFill="text2" w:themeFillTint="33"/>
            <w:vAlign w:val="center"/>
          </w:tcPr>
          <w:p w14:paraId="21CD2E52" w14:textId="77777777" w:rsidR="00C47F2C" w:rsidRPr="000C073C" w:rsidRDefault="00C47F2C" w:rsidP="00A80E26">
            <w:pPr>
              <w:rPr>
                <w:rFonts w:cstheme="minorHAnsi"/>
                <w:sz w:val="20"/>
                <w:szCs w:val="20"/>
              </w:rPr>
            </w:pPr>
            <w:r w:rsidRPr="000C073C">
              <w:rPr>
                <w:rFonts w:cstheme="minorHAnsi"/>
                <w:sz w:val="20"/>
                <w:szCs w:val="20"/>
              </w:rPr>
              <w:t>Range</w:t>
            </w:r>
          </w:p>
        </w:tc>
        <w:tc>
          <w:tcPr>
            <w:tcW w:w="1080" w:type="dxa"/>
            <w:shd w:val="clear" w:color="auto" w:fill="D5DCE4" w:themeFill="text2" w:themeFillTint="33"/>
            <w:vAlign w:val="center"/>
          </w:tcPr>
          <w:p w14:paraId="5776C266" w14:textId="77777777" w:rsidR="00C47F2C" w:rsidRPr="000C073C" w:rsidRDefault="00C47F2C" w:rsidP="00A80E26">
            <w:pPr>
              <w:rPr>
                <w:rFonts w:cstheme="minorHAnsi"/>
                <w:sz w:val="20"/>
                <w:szCs w:val="20"/>
              </w:rPr>
            </w:pPr>
            <w:r w:rsidRPr="000C073C">
              <w:rPr>
                <w:rFonts w:cstheme="minorHAnsi"/>
                <w:sz w:val="20"/>
                <w:szCs w:val="20"/>
              </w:rPr>
              <w:t>Year Sampled</w:t>
            </w:r>
          </w:p>
        </w:tc>
        <w:tc>
          <w:tcPr>
            <w:tcW w:w="1170" w:type="dxa"/>
            <w:shd w:val="clear" w:color="auto" w:fill="D5DCE4" w:themeFill="text2" w:themeFillTint="33"/>
            <w:vAlign w:val="center"/>
          </w:tcPr>
          <w:p w14:paraId="020CAF41" w14:textId="77777777" w:rsidR="00C47F2C" w:rsidRPr="000C073C" w:rsidRDefault="00C47F2C" w:rsidP="00A80E26">
            <w:pPr>
              <w:rPr>
                <w:rFonts w:cstheme="minorHAnsi"/>
                <w:sz w:val="20"/>
                <w:szCs w:val="20"/>
              </w:rPr>
            </w:pPr>
            <w:r w:rsidRPr="000C073C">
              <w:rPr>
                <w:rFonts w:cstheme="minorHAnsi"/>
                <w:sz w:val="20"/>
                <w:szCs w:val="20"/>
              </w:rPr>
              <w:t>Violation Yes/No</w:t>
            </w:r>
          </w:p>
        </w:tc>
        <w:tc>
          <w:tcPr>
            <w:tcW w:w="4497" w:type="dxa"/>
            <w:shd w:val="clear" w:color="auto" w:fill="D5DCE4" w:themeFill="text2" w:themeFillTint="33"/>
            <w:vAlign w:val="center"/>
          </w:tcPr>
          <w:p w14:paraId="3BAC0F2E" w14:textId="77777777" w:rsidR="00C47F2C" w:rsidRPr="00C410BB" w:rsidRDefault="00C47F2C" w:rsidP="00A80E26">
            <w:pPr>
              <w:rPr>
                <w:rFonts w:cstheme="minorHAnsi"/>
              </w:rPr>
            </w:pPr>
            <w:r w:rsidRPr="00C410BB">
              <w:rPr>
                <w:rFonts w:cstheme="minorHAnsi"/>
              </w:rPr>
              <w:t>Typical Source of Contaminant</w:t>
            </w:r>
          </w:p>
        </w:tc>
      </w:tr>
      <w:bookmarkEnd w:id="0"/>
      <w:tr w:rsidR="00C47F2C" w:rsidRPr="00C410BB" w14:paraId="222F36DE" w14:textId="77777777" w:rsidTr="00A80E26">
        <w:trPr>
          <w:tblHeader/>
          <w:jc w:val="center"/>
        </w:trPr>
        <w:tc>
          <w:tcPr>
            <w:tcW w:w="3235" w:type="dxa"/>
            <w:vAlign w:val="center"/>
          </w:tcPr>
          <w:p w14:paraId="211F9582" w14:textId="77777777" w:rsidR="00C47F2C" w:rsidRPr="00665397" w:rsidRDefault="00C47F2C" w:rsidP="00A80E26">
            <w:pPr>
              <w:spacing w:after="60"/>
              <w:rPr>
                <w:rFonts w:cstheme="minorHAnsi"/>
                <w:sz w:val="21"/>
                <w:szCs w:val="21"/>
              </w:rPr>
            </w:pPr>
            <w:r w:rsidRPr="00665397">
              <w:rPr>
                <w:rFonts w:cstheme="minorHAnsi"/>
                <w:sz w:val="21"/>
                <w:szCs w:val="21"/>
              </w:rPr>
              <w:t>Barium (ppm)</w:t>
            </w:r>
          </w:p>
        </w:tc>
        <w:tc>
          <w:tcPr>
            <w:tcW w:w="1170" w:type="dxa"/>
            <w:vAlign w:val="center"/>
          </w:tcPr>
          <w:p w14:paraId="53B757CB" w14:textId="77777777" w:rsidR="00C47F2C" w:rsidRPr="00665397" w:rsidRDefault="00C47F2C" w:rsidP="000D6610">
            <w:pPr>
              <w:spacing w:after="60"/>
              <w:jc w:val="center"/>
              <w:rPr>
                <w:rFonts w:cstheme="minorHAnsi"/>
                <w:sz w:val="21"/>
                <w:szCs w:val="21"/>
              </w:rPr>
            </w:pPr>
            <w:r w:rsidRPr="00665397">
              <w:rPr>
                <w:rFonts w:cstheme="minorHAnsi"/>
                <w:sz w:val="21"/>
                <w:szCs w:val="21"/>
              </w:rPr>
              <w:t>2</w:t>
            </w:r>
          </w:p>
        </w:tc>
        <w:tc>
          <w:tcPr>
            <w:tcW w:w="1080" w:type="dxa"/>
            <w:vAlign w:val="center"/>
          </w:tcPr>
          <w:p w14:paraId="3BAFF019" w14:textId="77777777" w:rsidR="00C47F2C" w:rsidRPr="00665397" w:rsidRDefault="00C47F2C" w:rsidP="000D6610">
            <w:pPr>
              <w:spacing w:after="60"/>
              <w:jc w:val="center"/>
              <w:rPr>
                <w:rFonts w:cstheme="minorHAnsi"/>
                <w:sz w:val="21"/>
                <w:szCs w:val="21"/>
              </w:rPr>
            </w:pPr>
            <w:r w:rsidRPr="00665397">
              <w:rPr>
                <w:rFonts w:cstheme="minorHAnsi"/>
                <w:sz w:val="21"/>
                <w:szCs w:val="21"/>
              </w:rPr>
              <w:t>2</w:t>
            </w:r>
          </w:p>
        </w:tc>
        <w:tc>
          <w:tcPr>
            <w:tcW w:w="1080" w:type="dxa"/>
            <w:vAlign w:val="center"/>
          </w:tcPr>
          <w:p w14:paraId="679AB164" w14:textId="2D709755" w:rsidR="00C47F2C" w:rsidRPr="000519E9" w:rsidRDefault="000E3781" w:rsidP="000D6610">
            <w:pPr>
              <w:spacing w:after="60"/>
              <w:jc w:val="center"/>
              <w:rPr>
                <w:rFonts w:cstheme="minorHAnsi"/>
                <w:sz w:val="21"/>
                <w:szCs w:val="21"/>
              </w:rPr>
            </w:pPr>
            <w:r>
              <w:rPr>
                <w:rFonts w:cstheme="minorHAnsi"/>
                <w:sz w:val="21"/>
                <w:szCs w:val="21"/>
              </w:rPr>
              <w:t>0.29</w:t>
            </w:r>
          </w:p>
        </w:tc>
        <w:tc>
          <w:tcPr>
            <w:tcW w:w="900" w:type="dxa"/>
            <w:vAlign w:val="center"/>
          </w:tcPr>
          <w:p w14:paraId="34944004" w14:textId="2F7C4FF8" w:rsidR="00C47F2C" w:rsidRPr="000519E9" w:rsidRDefault="00120182" w:rsidP="000D6610">
            <w:pPr>
              <w:spacing w:after="60"/>
              <w:jc w:val="center"/>
              <w:rPr>
                <w:rFonts w:cstheme="minorHAnsi"/>
                <w:sz w:val="21"/>
                <w:szCs w:val="21"/>
              </w:rPr>
            </w:pPr>
            <w:r>
              <w:rPr>
                <w:rFonts w:cstheme="minorHAnsi"/>
                <w:sz w:val="21"/>
                <w:szCs w:val="21"/>
              </w:rPr>
              <w:t>0.29</w:t>
            </w:r>
          </w:p>
        </w:tc>
        <w:tc>
          <w:tcPr>
            <w:tcW w:w="1080" w:type="dxa"/>
            <w:vAlign w:val="center"/>
          </w:tcPr>
          <w:p w14:paraId="3668A881" w14:textId="613CAB8A" w:rsidR="00C47F2C" w:rsidRPr="000519E9" w:rsidRDefault="00120182" w:rsidP="000D6610">
            <w:pPr>
              <w:spacing w:after="60"/>
              <w:jc w:val="center"/>
              <w:rPr>
                <w:rFonts w:cstheme="minorHAnsi"/>
                <w:sz w:val="21"/>
                <w:szCs w:val="21"/>
              </w:rPr>
            </w:pPr>
            <w:r>
              <w:rPr>
                <w:rFonts w:cstheme="minorHAnsi"/>
                <w:sz w:val="21"/>
                <w:szCs w:val="21"/>
              </w:rPr>
              <w:t>2024</w:t>
            </w:r>
          </w:p>
        </w:tc>
        <w:tc>
          <w:tcPr>
            <w:tcW w:w="1170" w:type="dxa"/>
            <w:vAlign w:val="center"/>
          </w:tcPr>
          <w:p w14:paraId="6815288A" w14:textId="29B59FD6" w:rsidR="00C47F2C" w:rsidRPr="000519E9" w:rsidRDefault="00120182" w:rsidP="000D6610">
            <w:pPr>
              <w:spacing w:after="60"/>
              <w:jc w:val="center"/>
              <w:rPr>
                <w:rFonts w:cstheme="minorHAnsi"/>
                <w:sz w:val="21"/>
                <w:szCs w:val="21"/>
              </w:rPr>
            </w:pPr>
            <w:r>
              <w:rPr>
                <w:rFonts w:cstheme="minorHAnsi"/>
                <w:sz w:val="21"/>
                <w:szCs w:val="21"/>
              </w:rPr>
              <w:t>NO</w:t>
            </w:r>
          </w:p>
        </w:tc>
        <w:tc>
          <w:tcPr>
            <w:tcW w:w="4497" w:type="dxa"/>
            <w:vAlign w:val="center"/>
          </w:tcPr>
          <w:p w14:paraId="0EC12182" w14:textId="77777777" w:rsidR="00C47F2C" w:rsidRPr="00665397" w:rsidRDefault="00C47F2C" w:rsidP="00A80E26">
            <w:pPr>
              <w:spacing w:after="60"/>
              <w:rPr>
                <w:rFonts w:cstheme="minorHAnsi"/>
                <w:sz w:val="21"/>
                <w:szCs w:val="21"/>
              </w:rPr>
            </w:pPr>
            <w:r w:rsidRPr="00665397">
              <w:rPr>
                <w:rFonts w:cstheme="minorHAnsi"/>
                <w:sz w:val="21"/>
                <w:szCs w:val="21"/>
              </w:rPr>
              <w:t>Discharge of drilling wastes; Discharge of metal refineries; Erosion of natural deposits</w:t>
            </w:r>
          </w:p>
        </w:tc>
      </w:tr>
      <w:tr w:rsidR="00C47F2C" w:rsidRPr="00C410BB" w14:paraId="7CC20A95" w14:textId="77777777" w:rsidTr="00A80E26">
        <w:trPr>
          <w:tblHeader/>
          <w:jc w:val="center"/>
        </w:trPr>
        <w:tc>
          <w:tcPr>
            <w:tcW w:w="3235" w:type="dxa"/>
            <w:vAlign w:val="center"/>
          </w:tcPr>
          <w:p w14:paraId="183AE195" w14:textId="77777777" w:rsidR="00C47F2C" w:rsidRPr="00665397" w:rsidRDefault="00C47F2C" w:rsidP="00A80E26">
            <w:pPr>
              <w:spacing w:after="60"/>
              <w:rPr>
                <w:rFonts w:cstheme="minorHAnsi"/>
                <w:sz w:val="21"/>
                <w:szCs w:val="21"/>
              </w:rPr>
            </w:pPr>
            <w:r w:rsidRPr="00665397">
              <w:rPr>
                <w:rFonts w:cstheme="minorHAnsi"/>
                <w:sz w:val="21"/>
                <w:szCs w:val="21"/>
              </w:rPr>
              <w:t>Fluoride (ppm)</w:t>
            </w:r>
          </w:p>
        </w:tc>
        <w:tc>
          <w:tcPr>
            <w:tcW w:w="1170" w:type="dxa"/>
            <w:vAlign w:val="center"/>
          </w:tcPr>
          <w:p w14:paraId="25ECD4CB" w14:textId="77777777" w:rsidR="00C47F2C" w:rsidRPr="00665397" w:rsidRDefault="00C47F2C" w:rsidP="000D6610">
            <w:pPr>
              <w:spacing w:after="60"/>
              <w:jc w:val="center"/>
              <w:rPr>
                <w:rFonts w:cstheme="minorHAnsi"/>
                <w:sz w:val="21"/>
                <w:szCs w:val="21"/>
              </w:rPr>
            </w:pPr>
            <w:r w:rsidRPr="00665397">
              <w:rPr>
                <w:rFonts w:cstheme="minorHAnsi"/>
                <w:sz w:val="21"/>
                <w:szCs w:val="21"/>
              </w:rPr>
              <w:t>4</w:t>
            </w:r>
          </w:p>
        </w:tc>
        <w:tc>
          <w:tcPr>
            <w:tcW w:w="1080" w:type="dxa"/>
            <w:vAlign w:val="center"/>
          </w:tcPr>
          <w:p w14:paraId="09AC240D" w14:textId="77777777" w:rsidR="00C47F2C" w:rsidRPr="00665397" w:rsidRDefault="00C47F2C" w:rsidP="000D6610">
            <w:pPr>
              <w:spacing w:after="60"/>
              <w:jc w:val="center"/>
              <w:rPr>
                <w:rFonts w:cstheme="minorHAnsi"/>
                <w:sz w:val="21"/>
                <w:szCs w:val="21"/>
              </w:rPr>
            </w:pPr>
            <w:r w:rsidRPr="00665397">
              <w:rPr>
                <w:rFonts w:cstheme="minorHAnsi"/>
                <w:sz w:val="21"/>
                <w:szCs w:val="21"/>
              </w:rPr>
              <w:t>4</w:t>
            </w:r>
          </w:p>
        </w:tc>
        <w:tc>
          <w:tcPr>
            <w:tcW w:w="1080" w:type="dxa"/>
            <w:vAlign w:val="center"/>
          </w:tcPr>
          <w:p w14:paraId="2BEFB1F5" w14:textId="52F70E75" w:rsidR="00C47F2C" w:rsidRPr="000519E9" w:rsidRDefault="00A71245" w:rsidP="000D6610">
            <w:pPr>
              <w:spacing w:after="60"/>
              <w:jc w:val="center"/>
              <w:rPr>
                <w:rFonts w:cstheme="minorHAnsi"/>
                <w:sz w:val="21"/>
                <w:szCs w:val="21"/>
              </w:rPr>
            </w:pPr>
            <w:r>
              <w:rPr>
                <w:rFonts w:cstheme="minorHAnsi"/>
                <w:sz w:val="21"/>
                <w:szCs w:val="21"/>
              </w:rPr>
              <w:t>0.43</w:t>
            </w:r>
          </w:p>
        </w:tc>
        <w:tc>
          <w:tcPr>
            <w:tcW w:w="900" w:type="dxa"/>
            <w:vAlign w:val="center"/>
          </w:tcPr>
          <w:p w14:paraId="258AD66D" w14:textId="68AE6E5F" w:rsidR="00C47F2C" w:rsidRPr="000519E9" w:rsidRDefault="000D6610" w:rsidP="000D6610">
            <w:pPr>
              <w:spacing w:after="60"/>
              <w:jc w:val="center"/>
              <w:rPr>
                <w:rFonts w:cstheme="minorHAnsi"/>
                <w:sz w:val="21"/>
                <w:szCs w:val="21"/>
              </w:rPr>
            </w:pPr>
            <w:r>
              <w:rPr>
                <w:rFonts w:cstheme="minorHAnsi"/>
                <w:sz w:val="21"/>
                <w:szCs w:val="21"/>
              </w:rPr>
              <w:t>0.43</w:t>
            </w:r>
          </w:p>
        </w:tc>
        <w:tc>
          <w:tcPr>
            <w:tcW w:w="1080" w:type="dxa"/>
            <w:vAlign w:val="center"/>
          </w:tcPr>
          <w:p w14:paraId="5A50E5F1" w14:textId="415043BD" w:rsidR="00C47F2C" w:rsidRPr="000519E9" w:rsidRDefault="000D6610" w:rsidP="000D6610">
            <w:pPr>
              <w:spacing w:after="60"/>
              <w:jc w:val="center"/>
              <w:rPr>
                <w:rFonts w:cstheme="minorHAnsi"/>
                <w:sz w:val="21"/>
                <w:szCs w:val="21"/>
              </w:rPr>
            </w:pPr>
            <w:r>
              <w:rPr>
                <w:rFonts w:cstheme="minorHAnsi"/>
                <w:sz w:val="21"/>
                <w:szCs w:val="21"/>
              </w:rPr>
              <w:t>2024</w:t>
            </w:r>
          </w:p>
        </w:tc>
        <w:tc>
          <w:tcPr>
            <w:tcW w:w="1170" w:type="dxa"/>
            <w:vAlign w:val="center"/>
          </w:tcPr>
          <w:p w14:paraId="6C92404A" w14:textId="18EB1BC6" w:rsidR="00C47F2C" w:rsidRPr="000519E9" w:rsidRDefault="000D6610" w:rsidP="000D6610">
            <w:pPr>
              <w:spacing w:after="60"/>
              <w:jc w:val="center"/>
              <w:rPr>
                <w:rFonts w:cstheme="minorHAnsi"/>
                <w:sz w:val="21"/>
                <w:szCs w:val="21"/>
              </w:rPr>
            </w:pPr>
            <w:r>
              <w:rPr>
                <w:rFonts w:cstheme="minorHAnsi"/>
                <w:sz w:val="21"/>
                <w:szCs w:val="21"/>
              </w:rPr>
              <w:t>NO</w:t>
            </w:r>
          </w:p>
        </w:tc>
        <w:tc>
          <w:tcPr>
            <w:tcW w:w="4497" w:type="dxa"/>
            <w:vAlign w:val="center"/>
          </w:tcPr>
          <w:p w14:paraId="41B94CBF" w14:textId="77777777" w:rsidR="00C47F2C" w:rsidRPr="00665397" w:rsidRDefault="00C47F2C" w:rsidP="00A80E26">
            <w:pPr>
              <w:spacing w:after="60"/>
              <w:rPr>
                <w:rFonts w:cstheme="minorHAnsi"/>
                <w:sz w:val="21"/>
                <w:szCs w:val="21"/>
              </w:rPr>
            </w:pPr>
            <w:r w:rsidRPr="00665397">
              <w:rPr>
                <w:rFonts w:cstheme="minorHAnsi"/>
                <w:sz w:val="21"/>
                <w:szCs w:val="21"/>
              </w:rPr>
              <w:t>Erosion of natural deposits; Water additive which promotes strong teeth; Discharge from fertilizer and aluminum factories</w:t>
            </w:r>
          </w:p>
        </w:tc>
      </w:tr>
      <w:tr w:rsidR="00C47F2C" w:rsidRPr="00C410BB" w14:paraId="308FB67D" w14:textId="77777777" w:rsidTr="00A80E26">
        <w:trPr>
          <w:tblHeader/>
          <w:jc w:val="center"/>
        </w:trPr>
        <w:tc>
          <w:tcPr>
            <w:tcW w:w="3235" w:type="dxa"/>
            <w:vAlign w:val="center"/>
          </w:tcPr>
          <w:p w14:paraId="3B1CF61B" w14:textId="77777777" w:rsidR="00C47F2C" w:rsidRPr="00665397" w:rsidRDefault="00C47F2C" w:rsidP="00A80E26">
            <w:pPr>
              <w:spacing w:after="60"/>
              <w:rPr>
                <w:rFonts w:cstheme="minorHAnsi"/>
                <w:sz w:val="21"/>
                <w:szCs w:val="21"/>
              </w:rPr>
            </w:pPr>
            <w:r w:rsidRPr="00665397">
              <w:rPr>
                <w:rFonts w:cstheme="minorHAnsi"/>
                <w:sz w:val="21"/>
                <w:szCs w:val="21"/>
              </w:rPr>
              <w:t>Sodium</w:t>
            </w:r>
            <w:r w:rsidRPr="00665397">
              <w:rPr>
                <w:rStyle w:val="FootnoteReference"/>
                <w:rFonts w:cstheme="minorHAnsi"/>
                <w:sz w:val="21"/>
                <w:szCs w:val="21"/>
              </w:rPr>
              <w:footnoteReference w:id="1"/>
            </w:r>
            <w:r w:rsidRPr="00665397">
              <w:rPr>
                <w:rFonts w:cstheme="minorHAnsi"/>
                <w:sz w:val="21"/>
                <w:szCs w:val="21"/>
              </w:rPr>
              <w:t xml:space="preserve"> (ppm)</w:t>
            </w:r>
          </w:p>
        </w:tc>
        <w:tc>
          <w:tcPr>
            <w:tcW w:w="1170" w:type="dxa"/>
            <w:vAlign w:val="center"/>
          </w:tcPr>
          <w:p w14:paraId="611A4CF0" w14:textId="77777777" w:rsidR="00C47F2C" w:rsidRPr="00665397" w:rsidRDefault="00C47F2C" w:rsidP="000D6610">
            <w:pPr>
              <w:spacing w:after="60"/>
              <w:jc w:val="center"/>
              <w:rPr>
                <w:rFonts w:cstheme="minorHAnsi"/>
                <w:sz w:val="21"/>
                <w:szCs w:val="21"/>
              </w:rPr>
            </w:pPr>
            <w:r w:rsidRPr="00665397">
              <w:rPr>
                <w:rFonts w:cstheme="minorHAnsi"/>
                <w:sz w:val="21"/>
                <w:szCs w:val="21"/>
              </w:rPr>
              <w:t>N/A</w:t>
            </w:r>
          </w:p>
        </w:tc>
        <w:tc>
          <w:tcPr>
            <w:tcW w:w="1080" w:type="dxa"/>
            <w:vAlign w:val="center"/>
          </w:tcPr>
          <w:p w14:paraId="490678F1" w14:textId="77777777" w:rsidR="00C47F2C" w:rsidRPr="00665397" w:rsidRDefault="00C47F2C" w:rsidP="000D6610">
            <w:pPr>
              <w:spacing w:after="60"/>
              <w:jc w:val="center"/>
              <w:rPr>
                <w:rFonts w:cstheme="minorHAnsi"/>
                <w:sz w:val="21"/>
                <w:szCs w:val="21"/>
              </w:rPr>
            </w:pPr>
            <w:r w:rsidRPr="00665397">
              <w:rPr>
                <w:rFonts w:cstheme="minorHAnsi"/>
                <w:sz w:val="21"/>
                <w:szCs w:val="21"/>
              </w:rPr>
              <w:t>N/A</w:t>
            </w:r>
          </w:p>
        </w:tc>
        <w:tc>
          <w:tcPr>
            <w:tcW w:w="1080" w:type="dxa"/>
            <w:vAlign w:val="center"/>
          </w:tcPr>
          <w:p w14:paraId="185A82A8" w14:textId="58BC4774" w:rsidR="00C47F2C" w:rsidRPr="000519E9" w:rsidRDefault="00A71245" w:rsidP="000D6610">
            <w:pPr>
              <w:spacing w:after="60"/>
              <w:jc w:val="center"/>
              <w:rPr>
                <w:rFonts w:cstheme="minorHAnsi"/>
                <w:sz w:val="21"/>
                <w:szCs w:val="21"/>
              </w:rPr>
            </w:pPr>
            <w:r>
              <w:rPr>
                <w:rFonts w:cstheme="minorHAnsi"/>
                <w:sz w:val="21"/>
                <w:szCs w:val="21"/>
              </w:rPr>
              <w:t>35</w:t>
            </w:r>
          </w:p>
        </w:tc>
        <w:tc>
          <w:tcPr>
            <w:tcW w:w="900" w:type="dxa"/>
            <w:vAlign w:val="center"/>
          </w:tcPr>
          <w:p w14:paraId="635316FC" w14:textId="17E8047B" w:rsidR="00C47F2C" w:rsidRPr="000519E9" w:rsidRDefault="00A71245" w:rsidP="000D6610">
            <w:pPr>
              <w:spacing w:after="60"/>
              <w:jc w:val="center"/>
              <w:rPr>
                <w:rFonts w:cstheme="minorHAnsi"/>
                <w:sz w:val="21"/>
                <w:szCs w:val="21"/>
              </w:rPr>
            </w:pPr>
            <w:r>
              <w:rPr>
                <w:rFonts w:cstheme="minorHAnsi"/>
                <w:sz w:val="21"/>
                <w:szCs w:val="21"/>
              </w:rPr>
              <w:t>35</w:t>
            </w:r>
          </w:p>
        </w:tc>
        <w:tc>
          <w:tcPr>
            <w:tcW w:w="1080" w:type="dxa"/>
            <w:vAlign w:val="center"/>
          </w:tcPr>
          <w:p w14:paraId="05A5A4FB" w14:textId="6D862F27" w:rsidR="00C47F2C" w:rsidRPr="000519E9" w:rsidRDefault="00A71245" w:rsidP="000D6610">
            <w:pPr>
              <w:spacing w:after="60"/>
              <w:jc w:val="center"/>
              <w:rPr>
                <w:rFonts w:cstheme="minorHAnsi"/>
                <w:sz w:val="21"/>
                <w:szCs w:val="21"/>
              </w:rPr>
            </w:pPr>
            <w:r>
              <w:rPr>
                <w:rFonts w:cstheme="minorHAnsi"/>
                <w:sz w:val="21"/>
                <w:szCs w:val="21"/>
              </w:rPr>
              <w:t>2024</w:t>
            </w:r>
          </w:p>
        </w:tc>
        <w:tc>
          <w:tcPr>
            <w:tcW w:w="1170" w:type="dxa"/>
            <w:vAlign w:val="center"/>
          </w:tcPr>
          <w:p w14:paraId="3EB6E615" w14:textId="5DA6E688" w:rsidR="00C47F2C" w:rsidRPr="000519E9" w:rsidRDefault="00A71245" w:rsidP="000D6610">
            <w:pPr>
              <w:spacing w:after="60"/>
              <w:jc w:val="center"/>
              <w:rPr>
                <w:rFonts w:cstheme="minorHAnsi"/>
                <w:sz w:val="21"/>
                <w:szCs w:val="21"/>
              </w:rPr>
            </w:pPr>
            <w:r>
              <w:rPr>
                <w:rFonts w:cstheme="minorHAnsi"/>
                <w:sz w:val="21"/>
                <w:szCs w:val="21"/>
              </w:rPr>
              <w:t>NO</w:t>
            </w:r>
          </w:p>
        </w:tc>
        <w:tc>
          <w:tcPr>
            <w:tcW w:w="4497" w:type="dxa"/>
            <w:vAlign w:val="center"/>
          </w:tcPr>
          <w:p w14:paraId="09A5969D" w14:textId="77777777" w:rsidR="00C47F2C" w:rsidRPr="00665397" w:rsidRDefault="00C47F2C" w:rsidP="00A80E26">
            <w:pPr>
              <w:spacing w:after="60"/>
              <w:rPr>
                <w:rFonts w:cstheme="minorHAnsi"/>
                <w:sz w:val="21"/>
                <w:szCs w:val="21"/>
              </w:rPr>
            </w:pPr>
            <w:r w:rsidRPr="00665397">
              <w:rPr>
                <w:rFonts w:cstheme="minorHAnsi"/>
                <w:sz w:val="21"/>
                <w:szCs w:val="21"/>
              </w:rPr>
              <w:t>Erosion of natural deposits</w:t>
            </w:r>
          </w:p>
        </w:tc>
      </w:tr>
      <w:tr w:rsidR="00C47F2C" w:rsidRPr="00C410BB" w14:paraId="6FDDB3BF" w14:textId="77777777" w:rsidTr="00A80E26">
        <w:trPr>
          <w:tblHeader/>
          <w:jc w:val="center"/>
        </w:trPr>
        <w:tc>
          <w:tcPr>
            <w:tcW w:w="3235" w:type="dxa"/>
            <w:vAlign w:val="center"/>
          </w:tcPr>
          <w:p w14:paraId="1458AEC2" w14:textId="77777777" w:rsidR="00C47F2C" w:rsidRPr="00665397" w:rsidRDefault="00C47F2C" w:rsidP="00A80E26">
            <w:pPr>
              <w:spacing w:after="60"/>
              <w:rPr>
                <w:rFonts w:cstheme="minorHAnsi"/>
                <w:sz w:val="21"/>
                <w:szCs w:val="21"/>
              </w:rPr>
            </w:pPr>
            <w:r w:rsidRPr="00665397">
              <w:rPr>
                <w:rFonts w:cstheme="minorHAnsi"/>
                <w:sz w:val="21"/>
                <w:szCs w:val="21"/>
              </w:rPr>
              <w:t>TTHM Total Trihalomethanes</w:t>
            </w:r>
            <w:r>
              <w:rPr>
                <w:rFonts w:cstheme="minorHAnsi"/>
                <w:sz w:val="21"/>
                <w:szCs w:val="21"/>
              </w:rPr>
              <w:t xml:space="preserve"> </w:t>
            </w:r>
            <w:r w:rsidRPr="00665397">
              <w:rPr>
                <w:rFonts w:cstheme="minorHAnsi"/>
                <w:sz w:val="21"/>
                <w:szCs w:val="21"/>
              </w:rPr>
              <w:t>(ppb)</w:t>
            </w:r>
          </w:p>
        </w:tc>
        <w:tc>
          <w:tcPr>
            <w:tcW w:w="1170" w:type="dxa"/>
            <w:vAlign w:val="center"/>
          </w:tcPr>
          <w:p w14:paraId="2934F7AF" w14:textId="77777777" w:rsidR="00C47F2C" w:rsidRPr="00665397" w:rsidRDefault="00C47F2C" w:rsidP="000D6610">
            <w:pPr>
              <w:spacing w:after="60"/>
              <w:jc w:val="center"/>
              <w:rPr>
                <w:rFonts w:cstheme="minorHAnsi"/>
                <w:sz w:val="21"/>
                <w:szCs w:val="21"/>
              </w:rPr>
            </w:pPr>
            <w:r w:rsidRPr="00665397">
              <w:rPr>
                <w:rFonts w:cstheme="minorHAnsi"/>
                <w:sz w:val="21"/>
                <w:szCs w:val="21"/>
              </w:rPr>
              <w:t>80</w:t>
            </w:r>
          </w:p>
        </w:tc>
        <w:tc>
          <w:tcPr>
            <w:tcW w:w="1080" w:type="dxa"/>
            <w:vAlign w:val="center"/>
          </w:tcPr>
          <w:p w14:paraId="700EB8AE" w14:textId="77777777" w:rsidR="00C47F2C" w:rsidRPr="00665397" w:rsidRDefault="00C47F2C" w:rsidP="000D6610">
            <w:pPr>
              <w:spacing w:after="60"/>
              <w:jc w:val="center"/>
              <w:rPr>
                <w:rFonts w:cstheme="minorHAnsi"/>
                <w:sz w:val="21"/>
                <w:szCs w:val="21"/>
              </w:rPr>
            </w:pPr>
            <w:r w:rsidRPr="00665397">
              <w:rPr>
                <w:rFonts w:cstheme="minorHAnsi"/>
                <w:sz w:val="21"/>
                <w:szCs w:val="21"/>
              </w:rPr>
              <w:t>N/A</w:t>
            </w:r>
          </w:p>
        </w:tc>
        <w:tc>
          <w:tcPr>
            <w:tcW w:w="1080" w:type="dxa"/>
            <w:vAlign w:val="center"/>
          </w:tcPr>
          <w:p w14:paraId="7FCFEFAE" w14:textId="46991196" w:rsidR="00C47F2C" w:rsidRPr="000519E9" w:rsidRDefault="00B9746E" w:rsidP="000D6610">
            <w:pPr>
              <w:spacing w:after="60"/>
              <w:jc w:val="center"/>
              <w:rPr>
                <w:rFonts w:cstheme="minorHAnsi"/>
                <w:sz w:val="21"/>
                <w:szCs w:val="21"/>
              </w:rPr>
            </w:pPr>
            <w:r>
              <w:rPr>
                <w:rFonts w:cstheme="minorHAnsi"/>
                <w:sz w:val="21"/>
                <w:szCs w:val="21"/>
              </w:rPr>
              <w:t>41</w:t>
            </w:r>
          </w:p>
        </w:tc>
        <w:tc>
          <w:tcPr>
            <w:tcW w:w="900" w:type="dxa"/>
            <w:vAlign w:val="center"/>
          </w:tcPr>
          <w:p w14:paraId="672AEBCE" w14:textId="7DC54D45" w:rsidR="00C47F2C" w:rsidRPr="000519E9" w:rsidRDefault="00D16ACC" w:rsidP="000D6610">
            <w:pPr>
              <w:spacing w:after="60"/>
              <w:jc w:val="center"/>
              <w:rPr>
                <w:rFonts w:cstheme="minorHAnsi"/>
                <w:sz w:val="21"/>
                <w:szCs w:val="21"/>
              </w:rPr>
            </w:pPr>
            <w:r>
              <w:rPr>
                <w:rFonts w:cstheme="minorHAnsi"/>
                <w:sz w:val="21"/>
                <w:szCs w:val="21"/>
              </w:rPr>
              <w:t>41</w:t>
            </w:r>
          </w:p>
        </w:tc>
        <w:tc>
          <w:tcPr>
            <w:tcW w:w="1080" w:type="dxa"/>
            <w:vAlign w:val="center"/>
          </w:tcPr>
          <w:p w14:paraId="74A538F1" w14:textId="088714D8" w:rsidR="00C47F2C" w:rsidRPr="000519E9" w:rsidRDefault="00D16ACC" w:rsidP="000D6610">
            <w:pPr>
              <w:spacing w:after="60"/>
              <w:jc w:val="center"/>
              <w:rPr>
                <w:rFonts w:cstheme="minorHAnsi"/>
                <w:sz w:val="21"/>
                <w:szCs w:val="21"/>
              </w:rPr>
            </w:pPr>
            <w:r>
              <w:rPr>
                <w:rFonts w:cstheme="minorHAnsi"/>
                <w:sz w:val="21"/>
                <w:szCs w:val="21"/>
              </w:rPr>
              <w:t>2024</w:t>
            </w:r>
          </w:p>
        </w:tc>
        <w:tc>
          <w:tcPr>
            <w:tcW w:w="1170" w:type="dxa"/>
            <w:vAlign w:val="center"/>
          </w:tcPr>
          <w:p w14:paraId="0186601A" w14:textId="02565D30" w:rsidR="00C47F2C" w:rsidRPr="000519E9" w:rsidRDefault="00D16ACC" w:rsidP="000D6610">
            <w:pPr>
              <w:spacing w:after="60"/>
              <w:jc w:val="center"/>
              <w:rPr>
                <w:rFonts w:cstheme="minorHAnsi"/>
                <w:sz w:val="21"/>
                <w:szCs w:val="21"/>
              </w:rPr>
            </w:pPr>
            <w:r>
              <w:rPr>
                <w:rFonts w:cstheme="minorHAnsi"/>
                <w:sz w:val="21"/>
                <w:szCs w:val="21"/>
              </w:rPr>
              <w:t>NO</w:t>
            </w:r>
          </w:p>
        </w:tc>
        <w:tc>
          <w:tcPr>
            <w:tcW w:w="4497" w:type="dxa"/>
            <w:vAlign w:val="center"/>
          </w:tcPr>
          <w:p w14:paraId="1B218450" w14:textId="77777777" w:rsidR="00C47F2C" w:rsidRPr="00665397" w:rsidRDefault="00C47F2C" w:rsidP="00A80E26">
            <w:pPr>
              <w:spacing w:after="60"/>
              <w:rPr>
                <w:rFonts w:cstheme="minorHAnsi"/>
                <w:sz w:val="21"/>
                <w:szCs w:val="21"/>
              </w:rPr>
            </w:pPr>
            <w:r w:rsidRPr="00665397">
              <w:rPr>
                <w:rFonts w:cstheme="minorHAnsi"/>
                <w:sz w:val="21"/>
                <w:szCs w:val="21"/>
              </w:rPr>
              <w:t>Byproduct of drinking water disinfection</w:t>
            </w:r>
          </w:p>
        </w:tc>
      </w:tr>
      <w:tr w:rsidR="00C47F2C" w:rsidRPr="00C410BB" w14:paraId="477359FD" w14:textId="77777777" w:rsidTr="00A80E26">
        <w:trPr>
          <w:tblHeader/>
          <w:jc w:val="center"/>
        </w:trPr>
        <w:tc>
          <w:tcPr>
            <w:tcW w:w="3235" w:type="dxa"/>
            <w:vAlign w:val="center"/>
          </w:tcPr>
          <w:p w14:paraId="2745A50E" w14:textId="77777777" w:rsidR="00C47F2C" w:rsidRPr="00665397" w:rsidRDefault="00C47F2C" w:rsidP="00A80E26">
            <w:pPr>
              <w:spacing w:after="60"/>
              <w:rPr>
                <w:rFonts w:cstheme="minorHAnsi"/>
                <w:sz w:val="21"/>
                <w:szCs w:val="21"/>
              </w:rPr>
            </w:pPr>
            <w:r w:rsidRPr="00665397">
              <w:rPr>
                <w:rFonts w:cstheme="minorHAnsi"/>
                <w:sz w:val="21"/>
                <w:szCs w:val="21"/>
              </w:rPr>
              <w:t>HAA5 Haloacetic Acids (ppb)</w:t>
            </w:r>
          </w:p>
        </w:tc>
        <w:tc>
          <w:tcPr>
            <w:tcW w:w="1170" w:type="dxa"/>
            <w:vAlign w:val="center"/>
          </w:tcPr>
          <w:p w14:paraId="35D9D34B" w14:textId="77777777" w:rsidR="00C47F2C" w:rsidRPr="00665397" w:rsidRDefault="00C47F2C" w:rsidP="000D6610">
            <w:pPr>
              <w:spacing w:after="60"/>
              <w:jc w:val="center"/>
              <w:rPr>
                <w:rFonts w:cstheme="minorHAnsi"/>
                <w:sz w:val="21"/>
                <w:szCs w:val="21"/>
              </w:rPr>
            </w:pPr>
            <w:r w:rsidRPr="00665397">
              <w:rPr>
                <w:rFonts w:cstheme="minorHAnsi"/>
                <w:sz w:val="21"/>
                <w:szCs w:val="21"/>
              </w:rPr>
              <w:t>60</w:t>
            </w:r>
          </w:p>
        </w:tc>
        <w:tc>
          <w:tcPr>
            <w:tcW w:w="1080" w:type="dxa"/>
            <w:vAlign w:val="center"/>
          </w:tcPr>
          <w:p w14:paraId="008BA97C" w14:textId="77777777" w:rsidR="00C47F2C" w:rsidRPr="00665397" w:rsidRDefault="00C47F2C" w:rsidP="000D6610">
            <w:pPr>
              <w:spacing w:after="60"/>
              <w:jc w:val="center"/>
              <w:rPr>
                <w:rFonts w:cstheme="minorHAnsi"/>
                <w:sz w:val="21"/>
                <w:szCs w:val="21"/>
              </w:rPr>
            </w:pPr>
            <w:r w:rsidRPr="00665397">
              <w:rPr>
                <w:rFonts w:cstheme="minorHAnsi"/>
                <w:sz w:val="21"/>
                <w:szCs w:val="21"/>
              </w:rPr>
              <w:t>N/A</w:t>
            </w:r>
          </w:p>
        </w:tc>
        <w:tc>
          <w:tcPr>
            <w:tcW w:w="1080" w:type="dxa"/>
            <w:vAlign w:val="center"/>
          </w:tcPr>
          <w:p w14:paraId="08F1A73B" w14:textId="547FC9D1" w:rsidR="00C47F2C" w:rsidRPr="000519E9" w:rsidRDefault="0093798B" w:rsidP="000D6610">
            <w:pPr>
              <w:spacing w:after="60"/>
              <w:jc w:val="center"/>
              <w:rPr>
                <w:rFonts w:cstheme="minorHAnsi"/>
                <w:sz w:val="21"/>
                <w:szCs w:val="21"/>
              </w:rPr>
            </w:pPr>
            <w:r>
              <w:rPr>
                <w:rFonts w:cstheme="minorHAnsi"/>
                <w:sz w:val="21"/>
                <w:szCs w:val="21"/>
              </w:rPr>
              <w:t>7</w:t>
            </w:r>
          </w:p>
        </w:tc>
        <w:tc>
          <w:tcPr>
            <w:tcW w:w="900" w:type="dxa"/>
            <w:vAlign w:val="center"/>
          </w:tcPr>
          <w:p w14:paraId="39A94A37" w14:textId="46419975" w:rsidR="00C47F2C" w:rsidRPr="000519E9" w:rsidRDefault="00D16ACC" w:rsidP="000D6610">
            <w:pPr>
              <w:spacing w:after="60"/>
              <w:jc w:val="center"/>
              <w:rPr>
                <w:rFonts w:cstheme="minorHAnsi"/>
                <w:sz w:val="21"/>
                <w:szCs w:val="21"/>
              </w:rPr>
            </w:pPr>
            <w:r>
              <w:rPr>
                <w:rFonts w:cstheme="minorHAnsi"/>
                <w:sz w:val="21"/>
                <w:szCs w:val="21"/>
              </w:rPr>
              <w:t>7</w:t>
            </w:r>
          </w:p>
        </w:tc>
        <w:tc>
          <w:tcPr>
            <w:tcW w:w="1080" w:type="dxa"/>
            <w:vAlign w:val="center"/>
          </w:tcPr>
          <w:p w14:paraId="2E9105C6" w14:textId="3817C16F" w:rsidR="00C47F2C" w:rsidRPr="000519E9" w:rsidRDefault="00D16ACC" w:rsidP="000D6610">
            <w:pPr>
              <w:spacing w:after="60"/>
              <w:jc w:val="center"/>
              <w:rPr>
                <w:rFonts w:cstheme="minorHAnsi"/>
                <w:sz w:val="21"/>
                <w:szCs w:val="21"/>
              </w:rPr>
            </w:pPr>
            <w:r>
              <w:rPr>
                <w:rFonts w:cstheme="minorHAnsi"/>
                <w:sz w:val="21"/>
                <w:szCs w:val="21"/>
              </w:rPr>
              <w:t>2024</w:t>
            </w:r>
          </w:p>
        </w:tc>
        <w:tc>
          <w:tcPr>
            <w:tcW w:w="1170" w:type="dxa"/>
            <w:vAlign w:val="center"/>
          </w:tcPr>
          <w:p w14:paraId="0C973A60" w14:textId="69DE8036" w:rsidR="00C47F2C" w:rsidRPr="000519E9" w:rsidRDefault="00D16ACC" w:rsidP="000D6610">
            <w:pPr>
              <w:spacing w:after="60"/>
              <w:jc w:val="center"/>
              <w:rPr>
                <w:rFonts w:cstheme="minorHAnsi"/>
                <w:sz w:val="21"/>
                <w:szCs w:val="21"/>
              </w:rPr>
            </w:pPr>
            <w:r>
              <w:rPr>
                <w:rFonts w:cstheme="minorHAnsi"/>
                <w:sz w:val="21"/>
                <w:szCs w:val="21"/>
              </w:rPr>
              <w:t>NO</w:t>
            </w:r>
          </w:p>
        </w:tc>
        <w:tc>
          <w:tcPr>
            <w:tcW w:w="4497" w:type="dxa"/>
            <w:vAlign w:val="center"/>
          </w:tcPr>
          <w:p w14:paraId="20A72641" w14:textId="77777777" w:rsidR="00C47F2C" w:rsidRPr="00665397" w:rsidRDefault="00C47F2C" w:rsidP="00A80E26">
            <w:pPr>
              <w:spacing w:after="60"/>
              <w:rPr>
                <w:rFonts w:cstheme="minorHAnsi"/>
                <w:sz w:val="21"/>
                <w:szCs w:val="21"/>
              </w:rPr>
            </w:pPr>
            <w:r w:rsidRPr="00665397">
              <w:rPr>
                <w:rFonts w:cstheme="minorHAnsi"/>
                <w:sz w:val="21"/>
                <w:szCs w:val="21"/>
              </w:rPr>
              <w:t>Byproduct of drinking water disinfection</w:t>
            </w:r>
          </w:p>
        </w:tc>
      </w:tr>
      <w:tr w:rsidR="00C47F2C" w:rsidRPr="00C410BB" w14:paraId="7B97182F" w14:textId="77777777" w:rsidTr="00A80E26">
        <w:trPr>
          <w:tblHeader/>
          <w:jc w:val="center"/>
        </w:trPr>
        <w:tc>
          <w:tcPr>
            <w:tcW w:w="3235" w:type="dxa"/>
            <w:vAlign w:val="center"/>
          </w:tcPr>
          <w:p w14:paraId="2F50189A" w14:textId="77777777" w:rsidR="00C47F2C" w:rsidRPr="00665397" w:rsidRDefault="00C47F2C" w:rsidP="00A80E26">
            <w:pPr>
              <w:spacing w:after="60"/>
              <w:rPr>
                <w:rFonts w:cstheme="minorHAnsi"/>
                <w:sz w:val="21"/>
                <w:szCs w:val="21"/>
              </w:rPr>
            </w:pPr>
            <w:r w:rsidRPr="00665397">
              <w:rPr>
                <w:rFonts w:cstheme="minorHAnsi"/>
                <w:sz w:val="21"/>
                <w:szCs w:val="21"/>
              </w:rPr>
              <w:t>Chlorine</w:t>
            </w:r>
            <w:r w:rsidRPr="00665397">
              <w:rPr>
                <w:rStyle w:val="FootnoteReference"/>
                <w:rFonts w:cstheme="minorHAnsi"/>
                <w:sz w:val="21"/>
                <w:szCs w:val="21"/>
              </w:rPr>
              <w:footnoteReference w:id="2"/>
            </w:r>
            <w:r w:rsidRPr="00665397">
              <w:rPr>
                <w:rFonts w:cstheme="minorHAnsi"/>
                <w:sz w:val="21"/>
                <w:szCs w:val="21"/>
              </w:rPr>
              <w:t xml:space="preserve"> (ppm)</w:t>
            </w:r>
          </w:p>
        </w:tc>
        <w:tc>
          <w:tcPr>
            <w:tcW w:w="1170" w:type="dxa"/>
            <w:shd w:val="clear" w:color="auto" w:fill="auto"/>
            <w:vAlign w:val="center"/>
          </w:tcPr>
          <w:p w14:paraId="2ECC8FAF" w14:textId="77777777" w:rsidR="00C47F2C" w:rsidRPr="00665397" w:rsidRDefault="00C47F2C" w:rsidP="000D6610">
            <w:pPr>
              <w:spacing w:after="60"/>
              <w:jc w:val="center"/>
              <w:rPr>
                <w:rFonts w:cstheme="minorHAnsi"/>
                <w:sz w:val="21"/>
                <w:szCs w:val="21"/>
              </w:rPr>
            </w:pPr>
            <w:r w:rsidRPr="00665397">
              <w:rPr>
                <w:rFonts w:cstheme="minorHAnsi"/>
                <w:sz w:val="21"/>
                <w:szCs w:val="21"/>
              </w:rPr>
              <w:t>4</w:t>
            </w:r>
          </w:p>
        </w:tc>
        <w:tc>
          <w:tcPr>
            <w:tcW w:w="1080" w:type="dxa"/>
            <w:shd w:val="clear" w:color="auto" w:fill="auto"/>
            <w:vAlign w:val="center"/>
          </w:tcPr>
          <w:p w14:paraId="78B0E7D7" w14:textId="77777777" w:rsidR="00C47F2C" w:rsidRPr="00665397" w:rsidRDefault="00C47F2C" w:rsidP="000D6610">
            <w:pPr>
              <w:spacing w:after="60"/>
              <w:jc w:val="center"/>
              <w:rPr>
                <w:rFonts w:cstheme="minorHAnsi"/>
                <w:sz w:val="21"/>
                <w:szCs w:val="21"/>
              </w:rPr>
            </w:pPr>
            <w:r w:rsidRPr="00665397">
              <w:rPr>
                <w:rFonts w:cstheme="minorHAnsi"/>
                <w:sz w:val="21"/>
                <w:szCs w:val="21"/>
              </w:rPr>
              <w:t>4</w:t>
            </w:r>
          </w:p>
        </w:tc>
        <w:tc>
          <w:tcPr>
            <w:tcW w:w="1080" w:type="dxa"/>
            <w:vAlign w:val="center"/>
          </w:tcPr>
          <w:p w14:paraId="35BB16F2" w14:textId="4C114ED4" w:rsidR="00C47F2C" w:rsidRPr="000519E9" w:rsidRDefault="00C7269B" w:rsidP="000D6610">
            <w:pPr>
              <w:spacing w:after="60"/>
              <w:jc w:val="center"/>
              <w:rPr>
                <w:rFonts w:cstheme="minorHAnsi"/>
                <w:sz w:val="21"/>
                <w:szCs w:val="21"/>
              </w:rPr>
            </w:pPr>
            <w:r>
              <w:rPr>
                <w:rFonts w:cstheme="minorHAnsi"/>
                <w:sz w:val="21"/>
                <w:szCs w:val="21"/>
              </w:rPr>
              <w:t>0.71</w:t>
            </w:r>
          </w:p>
        </w:tc>
        <w:tc>
          <w:tcPr>
            <w:tcW w:w="900" w:type="dxa"/>
            <w:vAlign w:val="center"/>
          </w:tcPr>
          <w:p w14:paraId="656C14DC" w14:textId="6C45AD54" w:rsidR="00C47F2C" w:rsidRPr="007172DE" w:rsidRDefault="007172DE" w:rsidP="000D6610">
            <w:pPr>
              <w:spacing w:after="60"/>
              <w:jc w:val="center"/>
              <w:rPr>
                <w:rFonts w:cstheme="minorHAnsi"/>
                <w:sz w:val="16"/>
                <w:szCs w:val="16"/>
              </w:rPr>
            </w:pPr>
            <w:r w:rsidRPr="007172DE">
              <w:rPr>
                <w:rFonts w:cstheme="minorHAnsi"/>
                <w:sz w:val="16"/>
                <w:szCs w:val="16"/>
              </w:rPr>
              <w:t>1.32-0.17</w:t>
            </w:r>
          </w:p>
        </w:tc>
        <w:tc>
          <w:tcPr>
            <w:tcW w:w="1080" w:type="dxa"/>
            <w:vAlign w:val="center"/>
          </w:tcPr>
          <w:p w14:paraId="7E6918AE" w14:textId="5A070A6F" w:rsidR="00C47F2C" w:rsidRPr="000519E9" w:rsidRDefault="007172DE" w:rsidP="000D6610">
            <w:pPr>
              <w:spacing w:after="60"/>
              <w:jc w:val="center"/>
              <w:rPr>
                <w:rFonts w:cstheme="minorHAnsi"/>
                <w:sz w:val="21"/>
                <w:szCs w:val="21"/>
              </w:rPr>
            </w:pPr>
            <w:r>
              <w:rPr>
                <w:rFonts w:cstheme="minorHAnsi"/>
                <w:sz w:val="21"/>
                <w:szCs w:val="21"/>
              </w:rPr>
              <w:t>2024</w:t>
            </w:r>
          </w:p>
        </w:tc>
        <w:tc>
          <w:tcPr>
            <w:tcW w:w="1170" w:type="dxa"/>
            <w:vAlign w:val="center"/>
          </w:tcPr>
          <w:p w14:paraId="20E4C678" w14:textId="30DFD77A" w:rsidR="00C47F2C" w:rsidRPr="000519E9" w:rsidRDefault="007172DE" w:rsidP="000D6610">
            <w:pPr>
              <w:spacing w:after="60"/>
              <w:jc w:val="center"/>
              <w:rPr>
                <w:rFonts w:cstheme="minorHAnsi"/>
                <w:sz w:val="21"/>
                <w:szCs w:val="21"/>
              </w:rPr>
            </w:pPr>
            <w:r>
              <w:rPr>
                <w:rFonts w:cstheme="minorHAnsi"/>
                <w:sz w:val="21"/>
                <w:szCs w:val="21"/>
              </w:rPr>
              <w:t>NO</w:t>
            </w:r>
          </w:p>
        </w:tc>
        <w:tc>
          <w:tcPr>
            <w:tcW w:w="4497" w:type="dxa"/>
            <w:vAlign w:val="center"/>
          </w:tcPr>
          <w:p w14:paraId="039EBBCB" w14:textId="77777777" w:rsidR="00C47F2C" w:rsidRPr="00665397" w:rsidRDefault="00C47F2C" w:rsidP="00A80E26">
            <w:pPr>
              <w:spacing w:after="60"/>
              <w:rPr>
                <w:rFonts w:cstheme="minorHAnsi"/>
                <w:sz w:val="21"/>
                <w:szCs w:val="21"/>
              </w:rPr>
            </w:pPr>
            <w:r w:rsidRPr="00665397">
              <w:rPr>
                <w:rFonts w:cstheme="minorHAnsi"/>
                <w:sz w:val="21"/>
                <w:szCs w:val="21"/>
              </w:rPr>
              <w:t>Water additive used to control microbes</w:t>
            </w:r>
          </w:p>
        </w:tc>
      </w:tr>
      <w:tr w:rsidR="00C47F2C" w:rsidRPr="00C410BB" w14:paraId="16DAC6D1" w14:textId="77777777" w:rsidTr="00A80E26">
        <w:trPr>
          <w:tblHeader/>
          <w:jc w:val="center"/>
        </w:trPr>
        <w:tc>
          <w:tcPr>
            <w:tcW w:w="3235" w:type="dxa"/>
            <w:vAlign w:val="center"/>
          </w:tcPr>
          <w:p w14:paraId="6E87C12D" w14:textId="77777777" w:rsidR="00C47F2C" w:rsidRPr="00665397" w:rsidRDefault="00C47F2C" w:rsidP="00A80E26">
            <w:pPr>
              <w:spacing w:after="60"/>
              <w:rPr>
                <w:rFonts w:cstheme="minorHAnsi"/>
                <w:sz w:val="21"/>
                <w:szCs w:val="21"/>
              </w:rPr>
            </w:pPr>
            <w:r w:rsidRPr="00665397">
              <w:rPr>
                <w:rFonts w:cstheme="minorHAnsi"/>
                <w:sz w:val="21"/>
                <w:szCs w:val="21"/>
              </w:rPr>
              <w:t>Alpha emitters (pCi/L)</w:t>
            </w:r>
          </w:p>
        </w:tc>
        <w:tc>
          <w:tcPr>
            <w:tcW w:w="1170" w:type="dxa"/>
            <w:vAlign w:val="center"/>
          </w:tcPr>
          <w:p w14:paraId="690AD029" w14:textId="77777777" w:rsidR="00C47F2C" w:rsidRPr="00665397" w:rsidRDefault="00C47F2C" w:rsidP="000D6610">
            <w:pPr>
              <w:spacing w:after="60"/>
              <w:jc w:val="center"/>
              <w:rPr>
                <w:rFonts w:cstheme="minorHAnsi"/>
                <w:sz w:val="21"/>
                <w:szCs w:val="21"/>
              </w:rPr>
            </w:pPr>
            <w:r w:rsidRPr="00665397">
              <w:rPr>
                <w:rFonts w:cstheme="minorHAnsi"/>
                <w:sz w:val="21"/>
                <w:szCs w:val="21"/>
              </w:rPr>
              <w:t>15</w:t>
            </w:r>
          </w:p>
        </w:tc>
        <w:tc>
          <w:tcPr>
            <w:tcW w:w="1080" w:type="dxa"/>
            <w:vAlign w:val="center"/>
          </w:tcPr>
          <w:p w14:paraId="5EE095A0" w14:textId="77777777" w:rsidR="00C47F2C" w:rsidRPr="00665397" w:rsidRDefault="00C47F2C" w:rsidP="000D6610">
            <w:pPr>
              <w:spacing w:after="60"/>
              <w:jc w:val="center"/>
              <w:rPr>
                <w:rFonts w:cstheme="minorHAnsi"/>
                <w:sz w:val="21"/>
                <w:szCs w:val="21"/>
              </w:rPr>
            </w:pPr>
            <w:r w:rsidRPr="00665397">
              <w:rPr>
                <w:rFonts w:cstheme="minorHAnsi"/>
                <w:sz w:val="21"/>
                <w:szCs w:val="21"/>
              </w:rPr>
              <w:t>0</w:t>
            </w:r>
          </w:p>
        </w:tc>
        <w:tc>
          <w:tcPr>
            <w:tcW w:w="1080" w:type="dxa"/>
            <w:vAlign w:val="center"/>
          </w:tcPr>
          <w:p w14:paraId="68D90812" w14:textId="23F955A8" w:rsidR="00C47F2C" w:rsidRPr="000519E9" w:rsidRDefault="006A0210" w:rsidP="000D6610">
            <w:pPr>
              <w:spacing w:after="60"/>
              <w:jc w:val="center"/>
              <w:rPr>
                <w:rFonts w:cstheme="minorHAnsi"/>
                <w:sz w:val="21"/>
                <w:szCs w:val="21"/>
              </w:rPr>
            </w:pPr>
            <w:r>
              <w:rPr>
                <w:rFonts w:cstheme="minorHAnsi"/>
                <w:sz w:val="21"/>
                <w:szCs w:val="21"/>
              </w:rPr>
              <w:t>2.10</w:t>
            </w:r>
          </w:p>
        </w:tc>
        <w:tc>
          <w:tcPr>
            <w:tcW w:w="900" w:type="dxa"/>
            <w:vAlign w:val="center"/>
          </w:tcPr>
          <w:p w14:paraId="6917786C" w14:textId="03841341" w:rsidR="00C47F2C" w:rsidRPr="000519E9" w:rsidRDefault="006A0210" w:rsidP="000D6610">
            <w:pPr>
              <w:spacing w:after="60"/>
              <w:jc w:val="center"/>
              <w:rPr>
                <w:rFonts w:cstheme="minorHAnsi"/>
                <w:sz w:val="21"/>
                <w:szCs w:val="21"/>
              </w:rPr>
            </w:pPr>
            <w:r>
              <w:rPr>
                <w:rFonts w:cstheme="minorHAnsi"/>
                <w:sz w:val="21"/>
                <w:szCs w:val="21"/>
              </w:rPr>
              <w:t>2.10</w:t>
            </w:r>
          </w:p>
        </w:tc>
        <w:tc>
          <w:tcPr>
            <w:tcW w:w="1080" w:type="dxa"/>
            <w:vAlign w:val="center"/>
          </w:tcPr>
          <w:p w14:paraId="4473B7ED" w14:textId="5EE0589F" w:rsidR="00C47F2C" w:rsidRPr="000519E9" w:rsidRDefault="006A0210" w:rsidP="000D6610">
            <w:pPr>
              <w:spacing w:after="60"/>
              <w:jc w:val="center"/>
              <w:rPr>
                <w:rFonts w:cstheme="minorHAnsi"/>
                <w:sz w:val="21"/>
                <w:szCs w:val="21"/>
              </w:rPr>
            </w:pPr>
            <w:r>
              <w:rPr>
                <w:rFonts w:cstheme="minorHAnsi"/>
                <w:sz w:val="21"/>
                <w:szCs w:val="21"/>
              </w:rPr>
              <w:t>2020</w:t>
            </w:r>
          </w:p>
        </w:tc>
        <w:tc>
          <w:tcPr>
            <w:tcW w:w="1170" w:type="dxa"/>
            <w:vAlign w:val="center"/>
          </w:tcPr>
          <w:p w14:paraId="2663E022" w14:textId="2FEB9A80" w:rsidR="00C47F2C" w:rsidRPr="000519E9" w:rsidRDefault="006A0210" w:rsidP="000D6610">
            <w:pPr>
              <w:spacing w:after="60"/>
              <w:jc w:val="center"/>
              <w:rPr>
                <w:rFonts w:cstheme="minorHAnsi"/>
                <w:sz w:val="21"/>
                <w:szCs w:val="21"/>
              </w:rPr>
            </w:pPr>
            <w:r>
              <w:rPr>
                <w:rFonts w:cstheme="minorHAnsi"/>
                <w:sz w:val="21"/>
                <w:szCs w:val="21"/>
              </w:rPr>
              <w:t>NO</w:t>
            </w:r>
          </w:p>
        </w:tc>
        <w:tc>
          <w:tcPr>
            <w:tcW w:w="4497" w:type="dxa"/>
            <w:vAlign w:val="center"/>
          </w:tcPr>
          <w:p w14:paraId="609A3471" w14:textId="77777777" w:rsidR="00C47F2C" w:rsidRPr="00665397" w:rsidRDefault="00C47F2C" w:rsidP="00A80E26">
            <w:pPr>
              <w:spacing w:after="60"/>
              <w:rPr>
                <w:rFonts w:cstheme="minorHAnsi"/>
                <w:sz w:val="21"/>
                <w:szCs w:val="21"/>
              </w:rPr>
            </w:pPr>
            <w:r w:rsidRPr="00665397">
              <w:rPr>
                <w:rFonts w:cstheme="minorHAnsi"/>
                <w:sz w:val="21"/>
                <w:szCs w:val="21"/>
              </w:rPr>
              <w:t>Erosion of natural deposits</w:t>
            </w:r>
          </w:p>
        </w:tc>
      </w:tr>
      <w:tr w:rsidR="00814DDE" w:rsidRPr="00C410BB" w14:paraId="60EC0146" w14:textId="77777777" w:rsidTr="00A80E26">
        <w:trPr>
          <w:tblHeader/>
          <w:jc w:val="center"/>
        </w:trPr>
        <w:tc>
          <w:tcPr>
            <w:tcW w:w="3235" w:type="dxa"/>
            <w:vAlign w:val="center"/>
          </w:tcPr>
          <w:p w14:paraId="652B56BB" w14:textId="694BEEFB" w:rsidR="00814DDE" w:rsidRPr="00665397" w:rsidRDefault="00814DDE" w:rsidP="00814DDE">
            <w:pPr>
              <w:spacing w:after="60"/>
              <w:rPr>
                <w:rFonts w:cstheme="minorHAnsi"/>
                <w:sz w:val="21"/>
                <w:szCs w:val="21"/>
              </w:rPr>
            </w:pPr>
            <w:r>
              <w:rPr>
                <w:rFonts w:cstheme="minorHAnsi"/>
                <w:sz w:val="21"/>
                <w:szCs w:val="21"/>
              </w:rPr>
              <w:t>Uranium (ppb)</w:t>
            </w:r>
          </w:p>
        </w:tc>
        <w:tc>
          <w:tcPr>
            <w:tcW w:w="1170" w:type="dxa"/>
            <w:vAlign w:val="center"/>
          </w:tcPr>
          <w:p w14:paraId="4AAB4230" w14:textId="4A1E314C" w:rsidR="00814DDE" w:rsidRPr="00665397" w:rsidRDefault="00814DDE" w:rsidP="000D6610">
            <w:pPr>
              <w:spacing w:after="60"/>
              <w:jc w:val="center"/>
              <w:rPr>
                <w:rFonts w:cstheme="minorHAnsi"/>
                <w:sz w:val="21"/>
                <w:szCs w:val="21"/>
              </w:rPr>
            </w:pPr>
            <w:r>
              <w:rPr>
                <w:rFonts w:cstheme="minorHAnsi"/>
                <w:sz w:val="21"/>
                <w:szCs w:val="21"/>
              </w:rPr>
              <w:t>30</w:t>
            </w:r>
          </w:p>
        </w:tc>
        <w:tc>
          <w:tcPr>
            <w:tcW w:w="1080" w:type="dxa"/>
            <w:vAlign w:val="center"/>
          </w:tcPr>
          <w:p w14:paraId="271707C0" w14:textId="035601E9" w:rsidR="00814DDE" w:rsidRPr="00665397" w:rsidRDefault="00814DDE" w:rsidP="000D6610">
            <w:pPr>
              <w:spacing w:after="60"/>
              <w:jc w:val="center"/>
              <w:rPr>
                <w:rFonts w:cstheme="minorHAnsi"/>
                <w:sz w:val="21"/>
                <w:szCs w:val="21"/>
              </w:rPr>
            </w:pPr>
            <w:r>
              <w:rPr>
                <w:rFonts w:cstheme="minorHAnsi"/>
                <w:sz w:val="21"/>
                <w:szCs w:val="21"/>
              </w:rPr>
              <w:t>0</w:t>
            </w:r>
          </w:p>
        </w:tc>
        <w:tc>
          <w:tcPr>
            <w:tcW w:w="1080" w:type="dxa"/>
            <w:vAlign w:val="center"/>
          </w:tcPr>
          <w:p w14:paraId="39912233" w14:textId="5B76197D" w:rsidR="00814DDE" w:rsidRPr="000519E9" w:rsidRDefault="0054400D" w:rsidP="000D6610">
            <w:pPr>
              <w:spacing w:after="60"/>
              <w:jc w:val="center"/>
              <w:rPr>
                <w:rFonts w:cstheme="minorHAnsi"/>
                <w:sz w:val="21"/>
                <w:szCs w:val="21"/>
              </w:rPr>
            </w:pPr>
            <w:r>
              <w:rPr>
                <w:rFonts w:cstheme="minorHAnsi"/>
                <w:sz w:val="21"/>
                <w:szCs w:val="21"/>
              </w:rPr>
              <w:t>0.4</w:t>
            </w:r>
          </w:p>
        </w:tc>
        <w:tc>
          <w:tcPr>
            <w:tcW w:w="900" w:type="dxa"/>
            <w:vAlign w:val="center"/>
          </w:tcPr>
          <w:p w14:paraId="0FD9C304" w14:textId="4F19F6CF" w:rsidR="00814DDE" w:rsidRPr="000519E9" w:rsidRDefault="0054400D" w:rsidP="000D6610">
            <w:pPr>
              <w:spacing w:after="60"/>
              <w:jc w:val="center"/>
              <w:rPr>
                <w:rFonts w:cstheme="minorHAnsi"/>
                <w:sz w:val="21"/>
                <w:szCs w:val="21"/>
              </w:rPr>
            </w:pPr>
            <w:r>
              <w:rPr>
                <w:rFonts w:cstheme="minorHAnsi"/>
                <w:sz w:val="21"/>
                <w:szCs w:val="21"/>
              </w:rPr>
              <w:t>0.4</w:t>
            </w:r>
          </w:p>
        </w:tc>
        <w:tc>
          <w:tcPr>
            <w:tcW w:w="1080" w:type="dxa"/>
            <w:vAlign w:val="center"/>
          </w:tcPr>
          <w:p w14:paraId="301B24AE" w14:textId="7D8CB3E5" w:rsidR="00814DDE" w:rsidRPr="000519E9" w:rsidRDefault="0093798B" w:rsidP="000D6610">
            <w:pPr>
              <w:spacing w:after="60"/>
              <w:jc w:val="center"/>
              <w:rPr>
                <w:rFonts w:cstheme="minorHAnsi"/>
                <w:sz w:val="21"/>
                <w:szCs w:val="21"/>
              </w:rPr>
            </w:pPr>
            <w:r>
              <w:rPr>
                <w:rFonts w:cstheme="minorHAnsi"/>
                <w:sz w:val="21"/>
                <w:szCs w:val="21"/>
              </w:rPr>
              <w:t>2024</w:t>
            </w:r>
          </w:p>
        </w:tc>
        <w:tc>
          <w:tcPr>
            <w:tcW w:w="1170" w:type="dxa"/>
            <w:vAlign w:val="center"/>
          </w:tcPr>
          <w:p w14:paraId="1C5AF1D8" w14:textId="027EC608" w:rsidR="00814DDE" w:rsidRPr="000519E9" w:rsidRDefault="0093798B" w:rsidP="000D6610">
            <w:pPr>
              <w:spacing w:after="60"/>
              <w:jc w:val="center"/>
              <w:rPr>
                <w:rFonts w:cstheme="minorHAnsi"/>
                <w:sz w:val="21"/>
                <w:szCs w:val="21"/>
              </w:rPr>
            </w:pPr>
            <w:r>
              <w:rPr>
                <w:rFonts w:cstheme="minorHAnsi"/>
                <w:sz w:val="21"/>
                <w:szCs w:val="21"/>
              </w:rPr>
              <w:t>NO</w:t>
            </w:r>
          </w:p>
        </w:tc>
        <w:tc>
          <w:tcPr>
            <w:tcW w:w="4497" w:type="dxa"/>
            <w:vAlign w:val="center"/>
          </w:tcPr>
          <w:p w14:paraId="67FC9BA5" w14:textId="6296C475" w:rsidR="00814DDE" w:rsidRPr="00665397" w:rsidRDefault="00814DDE" w:rsidP="00814DDE">
            <w:pPr>
              <w:spacing w:after="60"/>
              <w:rPr>
                <w:rFonts w:cstheme="minorHAnsi"/>
                <w:sz w:val="21"/>
                <w:szCs w:val="21"/>
              </w:rPr>
            </w:pPr>
            <w:r w:rsidRPr="00665397">
              <w:rPr>
                <w:rFonts w:cstheme="minorHAnsi"/>
                <w:sz w:val="21"/>
                <w:szCs w:val="21"/>
              </w:rPr>
              <w:t>Erosion of natural deposits</w:t>
            </w:r>
          </w:p>
        </w:tc>
      </w:tr>
    </w:tbl>
    <w:p w14:paraId="337D3969" w14:textId="77777777" w:rsidR="00C47F2C" w:rsidRDefault="00C47F2C" w:rsidP="00C47F2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5"/>
        <w:gridCol w:w="1170"/>
        <w:gridCol w:w="1080"/>
        <w:gridCol w:w="1080"/>
        <w:gridCol w:w="900"/>
        <w:gridCol w:w="1080"/>
        <w:gridCol w:w="1170"/>
        <w:gridCol w:w="4497"/>
      </w:tblGrid>
      <w:tr w:rsidR="00C47F2C" w:rsidRPr="007922B8" w14:paraId="7F128F28" w14:textId="77777777" w:rsidTr="00A80E26">
        <w:trPr>
          <w:tblHeader/>
          <w:jc w:val="center"/>
        </w:trPr>
        <w:tc>
          <w:tcPr>
            <w:tcW w:w="3235" w:type="dxa"/>
            <w:shd w:val="clear" w:color="auto" w:fill="D5DCE4" w:themeFill="text2" w:themeFillTint="33"/>
            <w:vAlign w:val="center"/>
          </w:tcPr>
          <w:p w14:paraId="176848A9" w14:textId="77777777" w:rsidR="00C47F2C" w:rsidRPr="00C410BB" w:rsidRDefault="00C47F2C" w:rsidP="00A80E26">
            <w:pPr>
              <w:rPr>
                <w:rFonts w:cstheme="minorHAnsi"/>
              </w:rPr>
            </w:pPr>
            <w:r w:rsidRPr="00C410BB">
              <w:rPr>
                <w:rFonts w:cstheme="minorHAnsi"/>
              </w:rPr>
              <w:t>Inorganic Contaminant Subject to A</w:t>
            </w:r>
            <w:r>
              <w:rPr>
                <w:rFonts w:cstheme="minorHAnsi"/>
              </w:rPr>
              <w:t>ction Levels (AL)</w:t>
            </w:r>
          </w:p>
        </w:tc>
        <w:tc>
          <w:tcPr>
            <w:tcW w:w="1170" w:type="dxa"/>
            <w:shd w:val="clear" w:color="auto" w:fill="D5DCE4" w:themeFill="text2" w:themeFillTint="33"/>
            <w:vAlign w:val="center"/>
          </w:tcPr>
          <w:p w14:paraId="16B82EF3" w14:textId="77777777" w:rsidR="00C47F2C" w:rsidRPr="00241AB3" w:rsidRDefault="00C47F2C" w:rsidP="00A80E26">
            <w:pPr>
              <w:rPr>
                <w:rFonts w:cstheme="minorHAnsi"/>
                <w:sz w:val="20"/>
                <w:szCs w:val="20"/>
              </w:rPr>
            </w:pPr>
            <w:r w:rsidRPr="00241AB3">
              <w:rPr>
                <w:rFonts w:cstheme="minorHAnsi"/>
                <w:sz w:val="20"/>
                <w:szCs w:val="20"/>
              </w:rPr>
              <w:t xml:space="preserve">Action </w:t>
            </w:r>
            <w:r>
              <w:rPr>
                <w:rFonts w:cstheme="minorHAnsi"/>
                <w:sz w:val="20"/>
                <w:szCs w:val="20"/>
              </w:rPr>
              <w:t>L</w:t>
            </w:r>
            <w:r w:rsidRPr="00241AB3">
              <w:rPr>
                <w:rFonts w:cstheme="minorHAnsi"/>
                <w:sz w:val="20"/>
                <w:szCs w:val="20"/>
              </w:rPr>
              <w:t>evel</w:t>
            </w:r>
          </w:p>
        </w:tc>
        <w:tc>
          <w:tcPr>
            <w:tcW w:w="1080" w:type="dxa"/>
            <w:shd w:val="clear" w:color="auto" w:fill="D5DCE4" w:themeFill="text2" w:themeFillTint="33"/>
            <w:vAlign w:val="center"/>
          </w:tcPr>
          <w:p w14:paraId="32EDD28E" w14:textId="77777777" w:rsidR="00C47F2C" w:rsidRPr="00241AB3" w:rsidRDefault="00C47F2C" w:rsidP="00A80E26">
            <w:pPr>
              <w:rPr>
                <w:rFonts w:cstheme="minorHAnsi"/>
                <w:sz w:val="20"/>
                <w:szCs w:val="20"/>
              </w:rPr>
            </w:pPr>
            <w:r w:rsidRPr="00241AB3">
              <w:rPr>
                <w:rFonts w:cstheme="minorHAnsi"/>
                <w:sz w:val="20"/>
                <w:szCs w:val="20"/>
              </w:rPr>
              <w:t>MCLG</w:t>
            </w:r>
          </w:p>
        </w:tc>
        <w:tc>
          <w:tcPr>
            <w:tcW w:w="1080" w:type="dxa"/>
            <w:shd w:val="clear" w:color="auto" w:fill="D5DCE4" w:themeFill="text2" w:themeFillTint="33"/>
            <w:vAlign w:val="center"/>
          </w:tcPr>
          <w:p w14:paraId="68B366DA" w14:textId="77777777" w:rsidR="00C47F2C" w:rsidRPr="00241AB3" w:rsidRDefault="00C47F2C" w:rsidP="00A80E26">
            <w:pPr>
              <w:rPr>
                <w:rFonts w:cstheme="minorHAnsi"/>
                <w:sz w:val="20"/>
                <w:szCs w:val="20"/>
              </w:rPr>
            </w:pPr>
            <w:r w:rsidRPr="00241AB3">
              <w:rPr>
                <w:rFonts w:cstheme="minorHAnsi"/>
                <w:sz w:val="20"/>
                <w:szCs w:val="20"/>
              </w:rPr>
              <w:t>Your Water</w:t>
            </w:r>
            <w:r w:rsidRPr="00241AB3">
              <w:rPr>
                <w:rStyle w:val="FootnoteReference"/>
                <w:sz w:val="20"/>
                <w:szCs w:val="20"/>
              </w:rPr>
              <w:footnoteReference w:id="3"/>
            </w:r>
          </w:p>
        </w:tc>
        <w:tc>
          <w:tcPr>
            <w:tcW w:w="900" w:type="dxa"/>
            <w:shd w:val="clear" w:color="auto" w:fill="D5DCE4" w:themeFill="text2" w:themeFillTint="33"/>
            <w:vAlign w:val="center"/>
          </w:tcPr>
          <w:p w14:paraId="457DAE29" w14:textId="77777777" w:rsidR="00C47F2C" w:rsidRPr="00241AB3" w:rsidRDefault="00C47F2C" w:rsidP="00A80E26">
            <w:pPr>
              <w:rPr>
                <w:rFonts w:cstheme="minorHAnsi"/>
                <w:sz w:val="20"/>
                <w:szCs w:val="20"/>
              </w:rPr>
            </w:pPr>
            <w:r w:rsidRPr="00241AB3">
              <w:rPr>
                <w:rFonts w:cstheme="minorHAnsi"/>
                <w:sz w:val="20"/>
                <w:szCs w:val="20"/>
              </w:rPr>
              <w:t>Range of Results</w:t>
            </w:r>
          </w:p>
        </w:tc>
        <w:tc>
          <w:tcPr>
            <w:tcW w:w="1080" w:type="dxa"/>
            <w:shd w:val="clear" w:color="auto" w:fill="D5DCE4" w:themeFill="text2" w:themeFillTint="33"/>
            <w:vAlign w:val="center"/>
          </w:tcPr>
          <w:p w14:paraId="018F2321" w14:textId="77777777" w:rsidR="00C47F2C" w:rsidRPr="00241AB3" w:rsidRDefault="00C47F2C" w:rsidP="00A80E26">
            <w:pPr>
              <w:rPr>
                <w:rFonts w:cstheme="minorHAnsi"/>
                <w:sz w:val="20"/>
                <w:szCs w:val="20"/>
              </w:rPr>
            </w:pPr>
            <w:r w:rsidRPr="00241AB3">
              <w:rPr>
                <w:rFonts w:cstheme="minorHAnsi"/>
                <w:sz w:val="20"/>
                <w:szCs w:val="20"/>
              </w:rPr>
              <w:t>Year Sampled</w:t>
            </w:r>
          </w:p>
        </w:tc>
        <w:tc>
          <w:tcPr>
            <w:tcW w:w="1170" w:type="dxa"/>
            <w:shd w:val="clear" w:color="auto" w:fill="D5DCE4" w:themeFill="text2" w:themeFillTint="33"/>
            <w:vAlign w:val="center"/>
          </w:tcPr>
          <w:p w14:paraId="6B43605C" w14:textId="77777777" w:rsidR="00C47F2C" w:rsidRPr="00241AB3" w:rsidRDefault="00C47F2C" w:rsidP="00A80E26">
            <w:pPr>
              <w:rPr>
                <w:rFonts w:cstheme="minorHAnsi"/>
                <w:sz w:val="20"/>
                <w:szCs w:val="20"/>
              </w:rPr>
            </w:pPr>
            <w:r w:rsidRPr="00241AB3">
              <w:rPr>
                <w:rFonts w:cstheme="minorHAnsi"/>
                <w:sz w:val="20"/>
                <w:szCs w:val="20"/>
              </w:rPr>
              <w:t>Number of Samples Above AL</w:t>
            </w:r>
          </w:p>
        </w:tc>
        <w:tc>
          <w:tcPr>
            <w:tcW w:w="4497" w:type="dxa"/>
            <w:shd w:val="clear" w:color="auto" w:fill="D5DCE4" w:themeFill="text2" w:themeFillTint="33"/>
            <w:vAlign w:val="center"/>
          </w:tcPr>
          <w:p w14:paraId="12D48C2E" w14:textId="77777777" w:rsidR="00C47F2C" w:rsidRPr="00C410BB" w:rsidRDefault="00C47F2C" w:rsidP="00A80E26">
            <w:pPr>
              <w:rPr>
                <w:rFonts w:cstheme="minorHAnsi"/>
              </w:rPr>
            </w:pPr>
            <w:r w:rsidRPr="00C410BB">
              <w:rPr>
                <w:rFonts w:cstheme="minorHAnsi"/>
              </w:rPr>
              <w:t>Typical Source of Contaminant</w:t>
            </w:r>
          </w:p>
        </w:tc>
      </w:tr>
      <w:tr w:rsidR="00C47F2C" w:rsidRPr="00C410BB" w14:paraId="1530FAEC" w14:textId="77777777" w:rsidTr="00A80E26">
        <w:trPr>
          <w:tblHeader/>
          <w:jc w:val="center"/>
        </w:trPr>
        <w:tc>
          <w:tcPr>
            <w:tcW w:w="3235" w:type="dxa"/>
            <w:vAlign w:val="center"/>
          </w:tcPr>
          <w:p w14:paraId="060AF88E" w14:textId="77777777" w:rsidR="00C47F2C" w:rsidRPr="00665397" w:rsidRDefault="00C47F2C" w:rsidP="00A80E26">
            <w:pPr>
              <w:rPr>
                <w:rFonts w:cstheme="minorHAnsi"/>
                <w:sz w:val="21"/>
                <w:szCs w:val="21"/>
              </w:rPr>
            </w:pPr>
            <w:r w:rsidRPr="00665397">
              <w:rPr>
                <w:rFonts w:cstheme="minorHAnsi"/>
                <w:sz w:val="21"/>
                <w:szCs w:val="21"/>
              </w:rPr>
              <w:t>Lead (ppb)</w:t>
            </w:r>
          </w:p>
        </w:tc>
        <w:tc>
          <w:tcPr>
            <w:tcW w:w="1170" w:type="dxa"/>
            <w:vAlign w:val="center"/>
          </w:tcPr>
          <w:p w14:paraId="6DEE1F59" w14:textId="77777777" w:rsidR="00C47F2C" w:rsidRPr="00665397" w:rsidRDefault="00C47F2C" w:rsidP="005C61FF">
            <w:pPr>
              <w:jc w:val="center"/>
              <w:rPr>
                <w:rFonts w:cstheme="minorHAnsi"/>
                <w:sz w:val="21"/>
                <w:szCs w:val="21"/>
              </w:rPr>
            </w:pPr>
            <w:r w:rsidRPr="00665397">
              <w:rPr>
                <w:rFonts w:cstheme="minorHAnsi"/>
                <w:sz w:val="21"/>
                <w:szCs w:val="21"/>
              </w:rPr>
              <w:t>15</w:t>
            </w:r>
          </w:p>
        </w:tc>
        <w:tc>
          <w:tcPr>
            <w:tcW w:w="1080" w:type="dxa"/>
            <w:vAlign w:val="center"/>
          </w:tcPr>
          <w:p w14:paraId="63358946" w14:textId="77777777" w:rsidR="00C47F2C" w:rsidRPr="00665397" w:rsidRDefault="00C47F2C" w:rsidP="005C61FF">
            <w:pPr>
              <w:jc w:val="center"/>
              <w:rPr>
                <w:rFonts w:cstheme="minorHAnsi"/>
                <w:sz w:val="21"/>
                <w:szCs w:val="21"/>
              </w:rPr>
            </w:pPr>
            <w:r w:rsidRPr="00665397">
              <w:rPr>
                <w:rFonts w:cstheme="minorHAnsi"/>
                <w:sz w:val="21"/>
                <w:szCs w:val="21"/>
              </w:rPr>
              <w:t>0</w:t>
            </w:r>
          </w:p>
        </w:tc>
        <w:tc>
          <w:tcPr>
            <w:tcW w:w="1080" w:type="dxa"/>
            <w:vAlign w:val="center"/>
          </w:tcPr>
          <w:p w14:paraId="17E02AA8" w14:textId="05C7B33A" w:rsidR="00C47F2C" w:rsidRPr="00665397" w:rsidRDefault="00A625CE" w:rsidP="005C61FF">
            <w:pPr>
              <w:jc w:val="center"/>
              <w:rPr>
                <w:rFonts w:cstheme="minorHAnsi"/>
                <w:sz w:val="21"/>
                <w:szCs w:val="21"/>
              </w:rPr>
            </w:pPr>
            <w:r>
              <w:rPr>
                <w:rFonts w:cstheme="minorHAnsi"/>
                <w:sz w:val="21"/>
                <w:szCs w:val="21"/>
              </w:rPr>
              <w:t>0</w:t>
            </w:r>
          </w:p>
        </w:tc>
        <w:tc>
          <w:tcPr>
            <w:tcW w:w="900" w:type="dxa"/>
            <w:vAlign w:val="center"/>
          </w:tcPr>
          <w:p w14:paraId="0DD13BE9" w14:textId="64D3F23F" w:rsidR="00C47F2C" w:rsidRPr="00665397" w:rsidRDefault="00A625CE" w:rsidP="005C61FF">
            <w:pPr>
              <w:jc w:val="center"/>
              <w:rPr>
                <w:rFonts w:cstheme="minorHAnsi"/>
                <w:sz w:val="21"/>
                <w:szCs w:val="21"/>
              </w:rPr>
            </w:pPr>
            <w:r>
              <w:rPr>
                <w:rFonts w:cstheme="minorHAnsi"/>
                <w:sz w:val="21"/>
                <w:szCs w:val="21"/>
              </w:rPr>
              <w:t>0-0</w:t>
            </w:r>
          </w:p>
        </w:tc>
        <w:tc>
          <w:tcPr>
            <w:tcW w:w="1080" w:type="dxa"/>
            <w:vAlign w:val="center"/>
          </w:tcPr>
          <w:p w14:paraId="2EF41B0F" w14:textId="65E94B76" w:rsidR="00C47F2C" w:rsidRPr="00665397" w:rsidRDefault="005C61FF" w:rsidP="005C61FF">
            <w:pPr>
              <w:jc w:val="center"/>
              <w:rPr>
                <w:rFonts w:cstheme="minorHAnsi"/>
                <w:sz w:val="21"/>
                <w:szCs w:val="21"/>
              </w:rPr>
            </w:pPr>
            <w:r>
              <w:rPr>
                <w:rFonts w:cstheme="minorHAnsi"/>
                <w:sz w:val="21"/>
                <w:szCs w:val="21"/>
              </w:rPr>
              <w:t>2024</w:t>
            </w:r>
          </w:p>
        </w:tc>
        <w:tc>
          <w:tcPr>
            <w:tcW w:w="1170" w:type="dxa"/>
            <w:vAlign w:val="center"/>
          </w:tcPr>
          <w:p w14:paraId="65BED7E1" w14:textId="1C0694C8" w:rsidR="00C47F2C" w:rsidRPr="00665397" w:rsidRDefault="005C61FF" w:rsidP="005C61FF">
            <w:pPr>
              <w:jc w:val="center"/>
              <w:rPr>
                <w:rFonts w:cstheme="minorHAnsi"/>
                <w:sz w:val="21"/>
                <w:szCs w:val="21"/>
              </w:rPr>
            </w:pPr>
            <w:r>
              <w:rPr>
                <w:rFonts w:cstheme="minorHAnsi"/>
                <w:sz w:val="21"/>
                <w:szCs w:val="21"/>
              </w:rPr>
              <w:t>0</w:t>
            </w:r>
          </w:p>
        </w:tc>
        <w:tc>
          <w:tcPr>
            <w:tcW w:w="4497" w:type="dxa"/>
            <w:vAlign w:val="center"/>
          </w:tcPr>
          <w:p w14:paraId="656CACE0" w14:textId="77777777" w:rsidR="00C47F2C" w:rsidRPr="00665397" w:rsidRDefault="00C47F2C" w:rsidP="00A80E26">
            <w:pPr>
              <w:rPr>
                <w:rFonts w:cstheme="minorHAnsi"/>
                <w:sz w:val="21"/>
                <w:szCs w:val="21"/>
              </w:rPr>
            </w:pPr>
            <w:r w:rsidRPr="00665397">
              <w:rPr>
                <w:rFonts w:cstheme="minorHAnsi"/>
                <w:sz w:val="21"/>
                <w:szCs w:val="21"/>
              </w:rPr>
              <w:t>Lead service lines, corrosion of household plumbing including fittings and fixtures; Erosion of natural deposits</w:t>
            </w:r>
          </w:p>
        </w:tc>
      </w:tr>
      <w:tr w:rsidR="00C47F2C" w:rsidRPr="00C410BB" w14:paraId="4DBB0DD7" w14:textId="77777777" w:rsidTr="00A80E26">
        <w:trPr>
          <w:trHeight w:val="575"/>
          <w:tblHeader/>
          <w:jc w:val="center"/>
        </w:trPr>
        <w:tc>
          <w:tcPr>
            <w:tcW w:w="3235" w:type="dxa"/>
            <w:vAlign w:val="center"/>
          </w:tcPr>
          <w:p w14:paraId="1316F8A5" w14:textId="77777777" w:rsidR="00C47F2C" w:rsidRPr="00665397" w:rsidRDefault="00C47F2C" w:rsidP="00A80E26">
            <w:pPr>
              <w:rPr>
                <w:rFonts w:cstheme="minorHAnsi"/>
                <w:sz w:val="21"/>
                <w:szCs w:val="21"/>
              </w:rPr>
            </w:pPr>
            <w:r w:rsidRPr="00665397">
              <w:rPr>
                <w:rFonts w:cstheme="minorHAnsi"/>
                <w:sz w:val="21"/>
                <w:szCs w:val="21"/>
              </w:rPr>
              <w:t>Copper (ppm)</w:t>
            </w:r>
          </w:p>
        </w:tc>
        <w:tc>
          <w:tcPr>
            <w:tcW w:w="1170" w:type="dxa"/>
            <w:vAlign w:val="center"/>
          </w:tcPr>
          <w:p w14:paraId="734D7B4D" w14:textId="77777777" w:rsidR="00C47F2C" w:rsidRPr="00665397" w:rsidRDefault="00C47F2C" w:rsidP="005C61FF">
            <w:pPr>
              <w:jc w:val="center"/>
              <w:rPr>
                <w:rFonts w:cstheme="minorHAnsi"/>
                <w:sz w:val="21"/>
                <w:szCs w:val="21"/>
              </w:rPr>
            </w:pPr>
            <w:r w:rsidRPr="00665397">
              <w:rPr>
                <w:rFonts w:cstheme="minorHAnsi"/>
                <w:sz w:val="21"/>
                <w:szCs w:val="21"/>
              </w:rPr>
              <w:t>1.3</w:t>
            </w:r>
          </w:p>
        </w:tc>
        <w:tc>
          <w:tcPr>
            <w:tcW w:w="1080" w:type="dxa"/>
            <w:vAlign w:val="center"/>
          </w:tcPr>
          <w:p w14:paraId="7E801D00" w14:textId="77777777" w:rsidR="00C47F2C" w:rsidRPr="00665397" w:rsidRDefault="00C47F2C" w:rsidP="005C61FF">
            <w:pPr>
              <w:jc w:val="center"/>
              <w:rPr>
                <w:rFonts w:cstheme="minorHAnsi"/>
                <w:sz w:val="21"/>
                <w:szCs w:val="21"/>
              </w:rPr>
            </w:pPr>
            <w:r w:rsidRPr="00665397">
              <w:rPr>
                <w:rFonts w:cstheme="minorHAnsi"/>
                <w:sz w:val="21"/>
                <w:szCs w:val="21"/>
              </w:rPr>
              <w:t>1.3</w:t>
            </w:r>
          </w:p>
        </w:tc>
        <w:tc>
          <w:tcPr>
            <w:tcW w:w="1080" w:type="dxa"/>
            <w:vAlign w:val="center"/>
          </w:tcPr>
          <w:p w14:paraId="13E575B9" w14:textId="4E6F6F4E" w:rsidR="00C47F2C" w:rsidRPr="00665397" w:rsidRDefault="005C61FF" w:rsidP="005C61FF">
            <w:pPr>
              <w:jc w:val="center"/>
              <w:rPr>
                <w:rFonts w:cstheme="minorHAnsi"/>
                <w:sz w:val="21"/>
                <w:szCs w:val="21"/>
              </w:rPr>
            </w:pPr>
            <w:r>
              <w:rPr>
                <w:rFonts w:cstheme="minorHAnsi"/>
                <w:sz w:val="21"/>
                <w:szCs w:val="21"/>
              </w:rPr>
              <w:t>0.1</w:t>
            </w:r>
          </w:p>
        </w:tc>
        <w:tc>
          <w:tcPr>
            <w:tcW w:w="900" w:type="dxa"/>
            <w:vAlign w:val="center"/>
          </w:tcPr>
          <w:p w14:paraId="64E20343" w14:textId="3F2615A1" w:rsidR="00C47F2C" w:rsidRPr="00665397" w:rsidRDefault="005C61FF" w:rsidP="005C61FF">
            <w:pPr>
              <w:jc w:val="center"/>
              <w:rPr>
                <w:rFonts w:cstheme="minorHAnsi"/>
                <w:sz w:val="21"/>
                <w:szCs w:val="21"/>
              </w:rPr>
            </w:pPr>
            <w:r>
              <w:rPr>
                <w:rFonts w:cstheme="minorHAnsi"/>
                <w:sz w:val="21"/>
                <w:szCs w:val="21"/>
              </w:rPr>
              <w:t>0.0-0.4</w:t>
            </w:r>
          </w:p>
        </w:tc>
        <w:tc>
          <w:tcPr>
            <w:tcW w:w="1080" w:type="dxa"/>
            <w:vAlign w:val="center"/>
          </w:tcPr>
          <w:p w14:paraId="4DA3FF00" w14:textId="7AB8BBB9" w:rsidR="00C47F2C" w:rsidRPr="00665397" w:rsidRDefault="005C61FF" w:rsidP="005C61FF">
            <w:pPr>
              <w:jc w:val="center"/>
              <w:rPr>
                <w:rFonts w:cstheme="minorHAnsi"/>
                <w:sz w:val="21"/>
                <w:szCs w:val="21"/>
              </w:rPr>
            </w:pPr>
            <w:r>
              <w:rPr>
                <w:rFonts w:cstheme="minorHAnsi"/>
                <w:sz w:val="21"/>
                <w:szCs w:val="21"/>
              </w:rPr>
              <w:t>2024</w:t>
            </w:r>
          </w:p>
        </w:tc>
        <w:tc>
          <w:tcPr>
            <w:tcW w:w="1170" w:type="dxa"/>
            <w:vAlign w:val="center"/>
          </w:tcPr>
          <w:p w14:paraId="277A7ECA" w14:textId="438677C6" w:rsidR="00C47F2C" w:rsidRPr="00665397" w:rsidRDefault="005C61FF" w:rsidP="005C61FF">
            <w:pPr>
              <w:jc w:val="center"/>
              <w:rPr>
                <w:rFonts w:cstheme="minorHAnsi"/>
                <w:sz w:val="21"/>
                <w:szCs w:val="21"/>
              </w:rPr>
            </w:pPr>
            <w:r>
              <w:rPr>
                <w:rFonts w:cstheme="minorHAnsi"/>
                <w:sz w:val="21"/>
                <w:szCs w:val="21"/>
              </w:rPr>
              <w:t>0</w:t>
            </w:r>
          </w:p>
        </w:tc>
        <w:tc>
          <w:tcPr>
            <w:tcW w:w="4497" w:type="dxa"/>
            <w:vAlign w:val="center"/>
          </w:tcPr>
          <w:p w14:paraId="215ED26B" w14:textId="77777777" w:rsidR="00C47F2C" w:rsidRPr="00665397" w:rsidRDefault="00C47F2C" w:rsidP="00A80E26">
            <w:pPr>
              <w:rPr>
                <w:rFonts w:cstheme="minorHAnsi"/>
                <w:sz w:val="21"/>
                <w:szCs w:val="21"/>
              </w:rPr>
            </w:pPr>
            <w:r w:rsidRPr="00665397">
              <w:rPr>
                <w:rFonts w:cstheme="minorHAnsi"/>
                <w:sz w:val="21"/>
                <w:szCs w:val="21"/>
              </w:rPr>
              <w:t>Corrosion of household plumbing systems; Erosion of natural deposits</w:t>
            </w:r>
          </w:p>
        </w:tc>
      </w:tr>
    </w:tbl>
    <w:p w14:paraId="1C0EC913" w14:textId="77777777" w:rsidR="00C47F2C" w:rsidRDefault="00C47F2C" w:rsidP="00C47F2C">
      <w:pPr>
        <w:sectPr w:rsidR="00C47F2C" w:rsidSect="00665397">
          <w:footnotePr>
            <w:pos w:val="beneathText"/>
          </w:footnotePr>
          <w:pgSz w:w="15840" w:h="12240" w:orient="landscape" w:code="1"/>
          <w:pgMar w:top="720" w:right="720" w:bottom="720" w:left="720" w:header="720" w:footer="432" w:gutter="0"/>
          <w:cols w:space="720"/>
          <w:docGrid w:linePitch="299"/>
        </w:sectPr>
      </w:pPr>
    </w:p>
    <w:p w14:paraId="4CB6095F" w14:textId="77777777" w:rsidR="00C47F2C" w:rsidRDefault="00C47F2C" w:rsidP="00C47F2C"/>
    <w:p w14:paraId="7E9250C8" w14:textId="77777777" w:rsidR="00C47F2C" w:rsidRPr="00116D25" w:rsidRDefault="00C47F2C" w:rsidP="00C47F2C">
      <w:pPr>
        <w:rPr>
          <w:b/>
          <w:bCs/>
        </w:rPr>
      </w:pPr>
    </w:p>
    <w:p w14:paraId="4E320F9A" w14:textId="46AD8609" w:rsidR="00C47F2C" w:rsidRPr="00116D25" w:rsidRDefault="00C47F2C" w:rsidP="00C47F2C"/>
    <w:p w14:paraId="3E555790" w14:textId="1826A532" w:rsidR="000B35EF" w:rsidRPr="0008787E" w:rsidRDefault="007A191E" w:rsidP="000B35EF">
      <w:pPr>
        <w:spacing w:line="240" w:lineRule="auto"/>
        <w:ind w:left="720"/>
        <w:rPr>
          <w:rFonts w:ascii="Arial" w:eastAsia="Arial" w:hAnsi="Arial" w:cs="Arial"/>
          <w:i/>
          <w:sz w:val="24"/>
          <w:szCs w:val="24"/>
        </w:rPr>
      </w:pPr>
      <w:r w:rsidRPr="007A191E">
        <w:rPr>
          <w:b/>
          <w:bCs/>
          <w:szCs w:val="24"/>
        </w:rPr>
        <w:t>Information about lead:</w:t>
      </w:r>
      <w:r>
        <w:rPr>
          <w:szCs w:val="24"/>
        </w:rPr>
        <w:t xml:space="preserve"> </w:t>
      </w:r>
      <w:r w:rsidR="000B35EF" w:rsidRPr="0008787E">
        <w:rPr>
          <w:rFonts w:ascii="Arial" w:eastAsia="Arial" w:hAnsi="Arial" w:cs="Arial"/>
          <w:i/>
          <w:sz w:val="24"/>
          <w:szCs w:val="24"/>
        </w:rPr>
        <w:t>Lead can cause serious health effects in people of all ages, especially pregnant people, infants (both formula-fed and breastfed), and young children. Lead in drinking water is primarily from materials and parts used in service lines and in home plumbing. [</w:t>
      </w:r>
      <w:r w:rsidR="00877A51">
        <w:rPr>
          <w:rFonts w:ascii="Arial" w:eastAsia="Arial" w:hAnsi="Arial" w:cs="Arial"/>
          <w:i/>
          <w:sz w:val="24"/>
          <w:szCs w:val="24"/>
        </w:rPr>
        <w:t>Village of Carsonville</w:t>
      </w:r>
      <w:r w:rsidR="000B35EF" w:rsidRPr="0008787E">
        <w:rPr>
          <w:rFonts w:ascii="Arial" w:eastAsia="Arial" w:hAnsi="Arial" w:cs="Arial"/>
          <w:i/>
          <w:sz w:val="24"/>
          <w:szCs w:val="24"/>
        </w:rPr>
        <w:t xml:space="preserve"> is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w:t>
      </w:r>
      <w:proofErr w:type="gramStart"/>
      <w:r w:rsidR="000B35EF" w:rsidRPr="0008787E">
        <w:rPr>
          <w:rFonts w:ascii="Arial" w:eastAsia="Arial" w:hAnsi="Arial" w:cs="Arial"/>
          <w:i/>
          <w:sz w:val="24"/>
          <w:szCs w:val="24"/>
        </w:rPr>
        <w:t>is used</w:t>
      </w:r>
      <w:proofErr w:type="gramEnd"/>
      <w:r w:rsidR="000B35EF" w:rsidRPr="0008787E">
        <w:rPr>
          <w:rFonts w:ascii="Arial" w:eastAsia="Arial" w:hAnsi="Arial" w:cs="Arial"/>
          <w:i/>
          <w:sz w:val="24"/>
          <w:szCs w:val="24"/>
        </w:rPr>
        <w:t xml:space="preserve"> properly. Use only </w:t>
      </w:r>
      <w:proofErr w:type="gramStart"/>
      <w:r w:rsidR="000B35EF" w:rsidRPr="0008787E">
        <w:rPr>
          <w:rFonts w:ascii="Arial" w:eastAsia="Arial" w:hAnsi="Arial" w:cs="Arial"/>
          <w:i/>
          <w:sz w:val="24"/>
          <w:szCs w:val="24"/>
        </w:rPr>
        <w:t>cold water</w:t>
      </w:r>
      <w:proofErr w:type="gramEnd"/>
      <w:r w:rsidR="000B35EF" w:rsidRPr="0008787E">
        <w:rPr>
          <w:rFonts w:ascii="Arial" w:eastAsia="Arial" w:hAnsi="Arial" w:cs="Arial"/>
          <w:i/>
          <w:sz w:val="24"/>
          <w:szCs w:val="24"/>
        </w:rPr>
        <w:t xml:space="preserve">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at least 5 minutes to flush water from both your home plumbing and the lead service line. If you are concerned about lead in your water and wish to have your water tested, contact</w:t>
      </w:r>
      <w:r w:rsidR="000D365A">
        <w:rPr>
          <w:rFonts w:ascii="Arial" w:eastAsia="Arial" w:hAnsi="Arial" w:cs="Arial"/>
          <w:i/>
          <w:sz w:val="24"/>
          <w:szCs w:val="24"/>
        </w:rPr>
        <w:t xml:space="preserve"> </w:t>
      </w:r>
      <w:r w:rsidR="00046327">
        <w:rPr>
          <w:rFonts w:ascii="Arial" w:eastAsia="Arial" w:hAnsi="Arial" w:cs="Arial"/>
          <w:i/>
          <w:sz w:val="24"/>
          <w:szCs w:val="24"/>
        </w:rPr>
        <w:t>Carsonville</w:t>
      </w:r>
      <w:r w:rsidR="000B35EF" w:rsidRPr="0008787E">
        <w:rPr>
          <w:rFonts w:ascii="Arial" w:eastAsia="Arial" w:hAnsi="Arial" w:cs="Arial"/>
          <w:i/>
          <w:sz w:val="24"/>
          <w:szCs w:val="24"/>
        </w:rPr>
        <w:t xml:space="preserve"> </w:t>
      </w:r>
      <w:r w:rsidR="000D365A" w:rsidRPr="00CC41D6">
        <w:rPr>
          <w:sz w:val="24"/>
          <w:szCs w:val="24"/>
        </w:rPr>
        <w:t>Joe Gurzick</w:t>
      </w:r>
      <w:r w:rsidR="000D365A" w:rsidRPr="00D903DB">
        <w:t xml:space="preserve"> </w:t>
      </w:r>
      <w:proofErr w:type="gramStart"/>
      <w:r w:rsidR="000D365A" w:rsidRPr="00D903DB">
        <w:rPr>
          <w:b/>
        </w:rPr>
        <w:t>at</w:t>
      </w:r>
      <w:proofErr w:type="gramEnd"/>
      <w:r w:rsidR="000D365A" w:rsidRPr="00D903DB">
        <w:rPr>
          <w:b/>
        </w:rPr>
        <w:t xml:space="preserve"> 810-657-9400</w:t>
      </w:r>
      <w:r w:rsidR="000D365A" w:rsidRPr="00D903DB">
        <w:t>.</w:t>
      </w:r>
      <w:r w:rsidR="000B35EF">
        <w:rPr>
          <w:rFonts w:ascii="Arial" w:eastAsia="Arial" w:hAnsi="Arial" w:cs="Arial"/>
          <w:i/>
          <w:sz w:val="24"/>
          <w:szCs w:val="24"/>
        </w:rPr>
        <w:t xml:space="preserve"> for available resources</w:t>
      </w:r>
      <w:r w:rsidR="000B35EF" w:rsidRPr="0008787E">
        <w:rPr>
          <w:rFonts w:ascii="Arial" w:eastAsia="Arial" w:hAnsi="Arial" w:cs="Arial"/>
          <w:i/>
          <w:sz w:val="24"/>
          <w:szCs w:val="24"/>
        </w:rPr>
        <w:t xml:space="preserve">. Information on lead in drinking water, testing methods, and steps you can take to minimize exposure is available at </w:t>
      </w:r>
      <w:hyperlink r:id="rId14">
        <w:r w:rsidR="000B35EF" w:rsidRPr="00CD1CB6">
          <w:rPr>
            <w:rFonts w:ascii="Arial" w:eastAsia="Arial" w:hAnsi="Arial" w:cs="Arial"/>
            <w:i/>
            <w:sz w:val="24"/>
            <w:szCs w:val="24"/>
          </w:rPr>
          <w:t>https://www.epa.gov/safewater/lead</w:t>
        </w:r>
      </w:hyperlink>
      <w:r w:rsidR="000B35EF" w:rsidRPr="0008787E">
        <w:rPr>
          <w:rFonts w:ascii="Arial" w:eastAsia="Arial" w:hAnsi="Arial" w:cs="Arial"/>
          <w:i/>
          <w:sz w:val="24"/>
          <w:szCs w:val="24"/>
        </w:rPr>
        <w:t xml:space="preserve">. </w:t>
      </w:r>
    </w:p>
    <w:p w14:paraId="77877FA8" w14:textId="6B0CF4C5" w:rsidR="007A191E" w:rsidRPr="007A191E" w:rsidRDefault="007A191E" w:rsidP="007A191E">
      <w:pPr>
        <w:rPr>
          <w:szCs w:val="24"/>
        </w:rPr>
      </w:pPr>
    </w:p>
    <w:p w14:paraId="1128B2A1" w14:textId="77777777" w:rsidR="00CC41D6" w:rsidRDefault="00C47F2C" w:rsidP="00CC41D6">
      <w:pPr>
        <w:jc w:val="both"/>
        <w:rPr>
          <w:rFonts w:ascii="Arial" w:eastAsia="Arial" w:hAnsi="Arial" w:cs="Arial"/>
          <w:i/>
          <w:sz w:val="24"/>
          <w:szCs w:val="24"/>
        </w:rPr>
      </w:pPr>
      <w:r>
        <w:rPr>
          <w:bCs/>
          <w:szCs w:val="24"/>
        </w:rPr>
        <w:t xml:space="preserve">Our water supply has </w:t>
      </w:r>
      <w:proofErr w:type="gramStart"/>
      <w:r w:rsidR="00647EAB">
        <w:rPr>
          <w:bCs/>
          <w:szCs w:val="24"/>
        </w:rPr>
        <w:t>0</w:t>
      </w:r>
      <w:proofErr w:type="gramEnd"/>
      <w:r w:rsidR="00647EAB">
        <w:rPr>
          <w:bCs/>
          <w:szCs w:val="24"/>
        </w:rPr>
        <w:t xml:space="preserve"> </w:t>
      </w:r>
      <w:r>
        <w:rPr>
          <w:bCs/>
          <w:szCs w:val="24"/>
        </w:rPr>
        <w:t xml:space="preserve">lead service lines and </w:t>
      </w:r>
      <w:r w:rsidR="00647EAB">
        <w:rPr>
          <w:bCs/>
          <w:szCs w:val="24"/>
        </w:rPr>
        <w:t>53</w:t>
      </w:r>
      <w:r>
        <w:rPr>
          <w:bCs/>
          <w:szCs w:val="24"/>
        </w:rPr>
        <w:t>] service lines of unknown material out of a total of</w:t>
      </w:r>
      <w:r w:rsidR="00CC41D6">
        <w:rPr>
          <w:bCs/>
          <w:szCs w:val="24"/>
        </w:rPr>
        <w:t xml:space="preserve"> </w:t>
      </w:r>
      <w:r w:rsidR="00647EAB">
        <w:rPr>
          <w:bCs/>
          <w:szCs w:val="24"/>
        </w:rPr>
        <w:t>259</w:t>
      </w:r>
      <w:r w:rsidR="00CC41D6">
        <w:rPr>
          <w:bCs/>
          <w:szCs w:val="24"/>
        </w:rPr>
        <w:t xml:space="preserve"> </w:t>
      </w:r>
      <w:r>
        <w:rPr>
          <w:bCs/>
          <w:szCs w:val="24"/>
        </w:rPr>
        <w:t>service lines.</w:t>
      </w:r>
      <w:r w:rsidR="001660B0">
        <w:rPr>
          <w:bCs/>
          <w:szCs w:val="24"/>
        </w:rPr>
        <w:t xml:space="preserve"> </w:t>
      </w:r>
      <w:r w:rsidR="001660B0" w:rsidRPr="00205343">
        <w:rPr>
          <w:rFonts w:cs="Arial"/>
        </w:rPr>
        <w:t>If you would like to know more about th</w:t>
      </w:r>
      <w:r w:rsidR="001660B0">
        <w:rPr>
          <w:rFonts w:cs="Arial"/>
        </w:rPr>
        <w:t>is</w:t>
      </w:r>
      <w:r w:rsidR="001660B0" w:rsidRPr="00205343">
        <w:rPr>
          <w:rFonts w:cs="Arial"/>
        </w:rPr>
        <w:t xml:space="preserve"> report, please contact: </w:t>
      </w:r>
      <w:r w:rsidR="00CC41D6">
        <w:rPr>
          <w:rFonts w:ascii="Arial" w:eastAsia="Arial" w:hAnsi="Arial" w:cs="Arial"/>
          <w:i/>
          <w:sz w:val="24"/>
          <w:szCs w:val="24"/>
        </w:rPr>
        <w:t>Village of Carsonville</w:t>
      </w:r>
      <w:r w:rsidR="00CC41D6" w:rsidRPr="0008787E">
        <w:rPr>
          <w:rFonts w:ascii="Arial" w:eastAsia="Arial" w:hAnsi="Arial" w:cs="Arial"/>
          <w:i/>
          <w:sz w:val="24"/>
          <w:szCs w:val="24"/>
        </w:rPr>
        <w:t xml:space="preserve"> </w:t>
      </w:r>
      <w:r w:rsidR="00CC41D6" w:rsidRPr="00CC41D6">
        <w:rPr>
          <w:sz w:val="24"/>
          <w:szCs w:val="24"/>
        </w:rPr>
        <w:t>Joe Gurzick</w:t>
      </w:r>
      <w:r w:rsidR="00CC41D6" w:rsidRPr="00D903DB">
        <w:t xml:space="preserve"> </w:t>
      </w:r>
      <w:r w:rsidR="00CC41D6" w:rsidRPr="00D903DB">
        <w:rPr>
          <w:b/>
        </w:rPr>
        <w:t>at 810-657-9400</w:t>
      </w:r>
      <w:r w:rsidR="00CC41D6" w:rsidRPr="00D903DB">
        <w:t>.</w:t>
      </w:r>
      <w:r w:rsidR="00CC41D6">
        <w:rPr>
          <w:rFonts w:ascii="Arial" w:eastAsia="Arial" w:hAnsi="Arial" w:cs="Arial"/>
          <w:i/>
          <w:sz w:val="24"/>
          <w:szCs w:val="24"/>
        </w:rPr>
        <w:t xml:space="preserve"> </w:t>
      </w:r>
    </w:p>
    <w:p w14:paraId="3D5E56B0" w14:textId="6159903F" w:rsidR="00C47F2C" w:rsidRPr="0076456F" w:rsidRDefault="00C47F2C" w:rsidP="00CC41D6">
      <w:pPr>
        <w:jc w:val="both"/>
        <w:rPr>
          <w:szCs w:val="24"/>
        </w:rPr>
      </w:pPr>
      <w:r w:rsidRPr="0076456F">
        <w:rPr>
          <w:szCs w:val="24"/>
        </w:rPr>
        <w:t>Monitoring and Reporting to the</w:t>
      </w:r>
      <w:r>
        <w:rPr>
          <w:szCs w:val="24"/>
        </w:rPr>
        <w:t xml:space="preserve"> Department of Environment, Great Lakes, and Energy (EGLE)</w:t>
      </w:r>
      <w:r w:rsidRPr="0076456F">
        <w:rPr>
          <w:szCs w:val="24"/>
        </w:rPr>
        <w:t xml:space="preserve"> Requirements: The State</w:t>
      </w:r>
      <w:r>
        <w:rPr>
          <w:szCs w:val="24"/>
        </w:rPr>
        <w:t xml:space="preserve"> of Michigan</w:t>
      </w:r>
      <w:r w:rsidRPr="0076456F">
        <w:rPr>
          <w:szCs w:val="24"/>
        </w:rPr>
        <w:t xml:space="preserve"> and the U.S. EPA require us to </w:t>
      </w:r>
      <w:proofErr w:type="gramStart"/>
      <w:r w:rsidRPr="0076456F">
        <w:rPr>
          <w:szCs w:val="24"/>
        </w:rPr>
        <w:t>test</w:t>
      </w:r>
      <w:proofErr w:type="gramEnd"/>
      <w:r w:rsidRPr="0076456F">
        <w:rPr>
          <w:szCs w:val="24"/>
        </w:rPr>
        <w:t xml:space="preserve"> our water on a regular basis to ensure its safety. We met all the monitoring and reporting requirements for </w:t>
      </w:r>
      <w:r w:rsidR="00D53B63">
        <w:rPr>
          <w:szCs w:val="24"/>
        </w:rPr>
        <w:t>2024</w:t>
      </w:r>
      <w:r w:rsidRPr="0076456F">
        <w:rPr>
          <w:szCs w:val="24"/>
        </w:rPr>
        <w:t>.</w:t>
      </w:r>
    </w:p>
    <w:p w14:paraId="2CE446DB" w14:textId="77777777" w:rsidR="003D30AF" w:rsidRPr="00605B12" w:rsidRDefault="00C47F2C" w:rsidP="003D30AF">
      <w:r w:rsidRPr="0076456F">
        <w:rPr>
          <w:szCs w:val="24"/>
        </w:rPr>
        <w:t xml:space="preserve">We will update this report annually and will keep you informed of any problems that may occur throughout the year, as they happen. Copies are available at </w:t>
      </w:r>
      <w:r w:rsidR="003D30AF" w:rsidRPr="00605B12">
        <w:t xml:space="preserve">Village of Carsonville, Village Hall at 4140 E. Chandler. This report will not </w:t>
      </w:r>
      <w:proofErr w:type="gramStart"/>
      <w:r w:rsidR="003D30AF" w:rsidRPr="00605B12">
        <w:t>be sent</w:t>
      </w:r>
      <w:proofErr w:type="gramEnd"/>
      <w:r w:rsidR="003D30AF" w:rsidRPr="00605B12">
        <w:t xml:space="preserve"> to you.</w:t>
      </w:r>
    </w:p>
    <w:p w14:paraId="6AECB5CB" w14:textId="7EAEC76D" w:rsidR="00254506" w:rsidRPr="00474ED4" w:rsidRDefault="00C47F2C" w:rsidP="00474ED4">
      <w:pPr>
        <w:rPr>
          <w:rStyle w:val="IntenseEmphasis"/>
          <w:i w:val="0"/>
          <w:iCs w:val="0"/>
          <w:color w:val="auto"/>
          <w:szCs w:val="24"/>
        </w:rPr>
      </w:pPr>
      <w:r w:rsidRPr="0076456F">
        <w:rPr>
          <w:szCs w:val="24"/>
        </w:rPr>
        <w:t xml:space="preserve">We invite public participation in decisions that affect drinking water </w:t>
      </w:r>
      <w:r w:rsidR="00523116" w:rsidRPr="0076456F">
        <w:rPr>
          <w:szCs w:val="24"/>
        </w:rPr>
        <w:t>quality.</w:t>
      </w:r>
      <w:r w:rsidR="00523116">
        <w:rPr>
          <w:szCs w:val="24"/>
        </w:rPr>
        <w:t xml:space="preserve"> </w:t>
      </w:r>
      <w:r w:rsidR="00700690">
        <w:rPr>
          <w:szCs w:val="24"/>
        </w:rPr>
        <w:t>The council</w:t>
      </w:r>
      <w:r w:rsidR="00523116">
        <w:rPr>
          <w:szCs w:val="24"/>
        </w:rPr>
        <w:t xml:space="preserve"> meetin</w:t>
      </w:r>
      <w:r w:rsidR="009332B5">
        <w:rPr>
          <w:szCs w:val="24"/>
        </w:rPr>
        <w:t xml:space="preserve">g </w:t>
      </w:r>
      <w:r w:rsidR="003D30AF">
        <w:rPr>
          <w:szCs w:val="24"/>
        </w:rPr>
        <w:t>is</w:t>
      </w:r>
      <w:r w:rsidR="009332B5">
        <w:rPr>
          <w:szCs w:val="24"/>
        </w:rPr>
        <w:t xml:space="preserve"> on the</w:t>
      </w:r>
      <w:r w:rsidR="00CF6039">
        <w:rPr>
          <w:szCs w:val="24"/>
        </w:rPr>
        <w:t xml:space="preserve"> 3</w:t>
      </w:r>
      <w:r w:rsidR="00CF6039" w:rsidRPr="00CF6039">
        <w:rPr>
          <w:szCs w:val="24"/>
          <w:vertAlign w:val="superscript"/>
        </w:rPr>
        <w:t>rd</w:t>
      </w:r>
      <w:r w:rsidR="00CF6039">
        <w:rPr>
          <w:szCs w:val="24"/>
        </w:rPr>
        <w:t xml:space="preserve"> </w:t>
      </w:r>
      <w:r w:rsidR="00474ED4">
        <w:rPr>
          <w:szCs w:val="24"/>
        </w:rPr>
        <w:t>Wednesday.</w:t>
      </w:r>
      <w:r w:rsidRPr="0076456F">
        <w:rPr>
          <w:szCs w:val="24"/>
        </w:rPr>
        <w:t xml:space="preserve"> For more information about your water, or the contents of this report, contact </w:t>
      </w:r>
      <w:r w:rsidR="00046327" w:rsidRPr="00CC41D6">
        <w:rPr>
          <w:sz w:val="24"/>
          <w:szCs w:val="24"/>
        </w:rPr>
        <w:t>Joe Gurzick</w:t>
      </w:r>
      <w:r w:rsidR="00046327" w:rsidRPr="00D903DB">
        <w:t xml:space="preserve"> </w:t>
      </w:r>
      <w:r w:rsidR="00046327" w:rsidRPr="00D903DB">
        <w:rPr>
          <w:b/>
        </w:rPr>
        <w:t>at 810-657-9400</w:t>
      </w:r>
      <w:r w:rsidRPr="0076456F">
        <w:rPr>
          <w:szCs w:val="24"/>
        </w:rPr>
        <w:t xml:space="preserve">. For more information about safe drinking water, visit the U.S. </w:t>
      </w:r>
      <w:r>
        <w:rPr>
          <w:szCs w:val="24"/>
        </w:rPr>
        <w:t>EPA</w:t>
      </w:r>
      <w:r w:rsidRPr="0076456F">
        <w:rPr>
          <w:szCs w:val="24"/>
        </w:rPr>
        <w:t xml:space="preserve"> at </w:t>
      </w:r>
      <w:r w:rsidRPr="009C34E8">
        <w:rPr>
          <w:szCs w:val="24"/>
        </w:rPr>
        <w:t>http://www.epa.gov/safewater</w:t>
      </w:r>
      <w:r>
        <w:rPr>
          <w:szCs w:val="24"/>
        </w:rPr>
        <w:t>.</w:t>
      </w:r>
    </w:p>
    <w:sectPr w:rsidR="00254506" w:rsidRPr="00474ED4" w:rsidSect="00552DF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81935" w14:textId="77777777" w:rsidR="00A23AD0" w:rsidRDefault="00A23AD0" w:rsidP="00C47F2C">
      <w:pPr>
        <w:spacing w:after="0" w:line="240" w:lineRule="auto"/>
      </w:pPr>
      <w:r>
        <w:separator/>
      </w:r>
    </w:p>
  </w:endnote>
  <w:endnote w:type="continuationSeparator" w:id="0">
    <w:p w14:paraId="2943CB5F" w14:textId="77777777" w:rsidR="00A23AD0" w:rsidRDefault="00A23AD0" w:rsidP="00C4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F3BA" w14:textId="77777777" w:rsidR="00C47F2C" w:rsidRDefault="00C4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50717" w14:textId="77777777" w:rsidR="00C47F2C" w:rsidRDefault="00C47F2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00959" w14:textId="77777777" w:rsidR="00C47F2C" w:rsidRDefault="00C4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57FD8" w14:textId="77777777" w:rsidR="00A23AD0" w:rsidRDefault="00A23AD0" w:rsidP="00C47F2C">
      <w:pPr>
        <w:spacing w:after="0" w:line="240" w:lineRule="auto"/>
      </w:pPr>
      <w:r>
        <w:separator/>
      </w:r>
    </w:p>
  </w:footnote>
  <w:footnote w:type="continuationSeparator" w:id="0">
    <w:p w14:paraId="2C0A6DFE" w14:textId="77777777" w:rsidR="00A23AD0" w:rsidRDefault="00A23AD0" w:rsidP="00C47F2C">
      <w:pPr>
        <w:spacing w:after="0" w:line="240" w:lineRule="auto"/>
      </w:pPr>
      <w:r>
        <w:continuationSeparator/>
      </w:r>
    </w:p>
  </w:footnote>
  <w:footnote w:id="1">
    <w:p w14:paraId="4173696F" w14:textId="77777777" w:rsidR="00C47F2C" w:rsidRPr="007B373E" w:rsidRDefault="00C47F2C" w:rsidP="00C47F2C">
      <w:pPr>
        <w:pStyle w:val="FootnoteText"/>
        <w:rPr>
          <w:sz w:val="21"/>
          <w:szCs w:val="21"/>
        </w:rPr>
      </w:pPr>
      <w:r w:rsidRPr="007B373E">
        <w:rPr>
          <w:rStyle w:val="FootnoteReference"/>
          <w:sz w:val="21"/>
          <w:szCs w:val="21"/>
        </w:rPr>
        <w:footnoteRef/>
      </w:r>
      <w:r w:rsidRPr="007B373E">
        <w:rPr>
          <w:sz w:val="21"/>
          <w:szCs w:val="21"/>
        </w:rPr>
        <w:t xml:space="preserve"> Sodium is not a regulated contaminant.</w:t>
      </w:r>
    </w:p>
  </w:footnote>
  <w:footnote w:id="2">
    <w:p w14:paraId="03A0AFC7" w14:textId="77777777" w:rsidR="00C47F2C" w:rsidRPr="007B373E" w:rsidRDefault="00C47F2C" w:rsidP="00C47F2C">
      <w:pPr>
        <w:pStyle w:val="FootnoteText"/>
        <w:rPr>
          <w:sz w:val="21"/>
          <w:szCs w:val="21"/>
        </w:rPr>
      </w:pPr>
      <w:r w:rsidRPr="007B373E">
        <w:rPr>
          <w:rStyle w:val="FootnoteReference"/>
          <w:sz w:val="21"/>
          <w:szCs w:val="21"/>
        </w:rPr>
        <w:footnoteRef/>
      </w:r>
      <w:r w:rsidRPr="007B373E">
        <w:rPr>
          <w:sz w:val="21"/>
          <w:szCs w:val="21"/>
        </w:rPr>
        <w:t xml:space="preserve"> The chlorine “Level Detected” </w:t>
      </w:r>
      <w:proofErr w:type="gramStart"/>
      <w:r w:rsidRPr="007B373E">
        <w:rPr>
          <w:sz w:val="21"/>
          <w:szCs w:val="21"/>
        </w:rPr>
        <w:t>was calculated</w:t>
      </w:r>
      <w:proofErr w:type="gramEnd"/>
      <w:r w:rsidRPr="007B373E">
        <w:rPr>
          <w:sz w:val="21"/>
          <w:szCs w:val="21"/>
        </w:rPr>
        <w:t xml:space="preserve"> using a running annual average.</w:t>
      </w:r>
    </w:p>
  </w:footnote>
  <w:footnote w:id="3">
    <w:p w14:paraId="55E7C187" w14:textId="77777777" w:rsidR="00C47F2C" w:rsidRDefault="00C47F2C" w:rsidP="00C47F2C">
      <w:pPr>
        <w:pStyle w:val="FootnoteText"/>
      </w:pPr>
      <w:r w:rsidRPr="007B373E">
        <w:rPr>
          <w:rStyle w:val="FootnoteReference"/>
          <w:sz w:val="21"/>
          <w:szCs w:val="21"/>
        </w:rPr>
        <w:footnoteRef/>
      </w:r>
      <w:r w:rsidRPr="007B373E">
        <w:rPr>
          <w:sz w:val="21"/>
          <w:szCs w:val="21"/>
        </w:rPr>
        <w:t xml:space="preserve"> </w:t>
      </w:r>
      <w:r>
        <w:rPr>
          <w:sz w:val="21"/>
          <w:szCs w:val="21"/>
        </w:rPr>
        <w:t>Ninety (90)</w:t>
      </w:r>
      <w:r w:rsidRPr="007B373E">
        <w:rPr>
          <w:sz w:val="21"/>
          <w:szCs w:val="21"/>
        </w:rPr>
        <w:t xml:space="preserve"> percent of the samples collected were at or below the level reported for our water.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848F6" w14:textId="77777777" w:rsidR="00C47F2C" w:rsidRDefault="00C4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F7A6" w14:textId="77777777" w:rsidR="00C47F2C" w:rsidRDefault="00C47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9032" w14:textId="77777777" w:rsidR="00C47F2C" w:rsidRDefault="00C4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16E3B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0416739"/>
    <w:multiLevelType w:val="hybridMultilevel"/>
    <w:tmpl w:val="7BBE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E0437"/>
    <w:multiLevelType w:val="hybridMultilevel"/>
    <w:tmpl w:val="D632B402"/>
    <w:lvl w:ilvl="0" w:tplc="0409000F">
      <w:start w:val="1"/>
      <w:numFmt w:val="decimal"/>
      <w:lvlText w:val="%1."/>
      <w:lvlJc w:val="left"/>
      <w:pPr>
        <w:ind w:left="720" w:hanging="360"/>
      </w:pPr>
    </w:lvl>
    <w:lvl w:ilvl="1" w:tplc="60E2385C">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7313119">
    <w:abstractNumId w:val="2"/>
  </w:num>
  <w:num w:numId="2" w16cid:durableId="822159901">
    <w:abstractNumId w:val="0"/>
  </w:num>
  <w:num w:numId="3" w16cid:durableId="234585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2C"/>
    <w:rsid w:val="00046327"/>
    <w:rsid w:val="000A70F2"/>
    <w:rsid w:val="000B35EF"/>
    <w:rsid w:val="000D365A"/>
    <w:rsid w:val="000D6610"/>
    <w:rsid w:val="000E3781"/>
    <w:rsid w:val="000E3952"/>
    <w:rsid w:val="00120182"/>
    <w:rsid w:val="00136472"/>
    <w:rsid w:val="00142FAA"/>
    <w:rsid w:val="001660B0"/>
    <w:rsid w:val="00196EE7"/>
    <w:rsid w:val="001F2331"/>
    <w:rsid w:val="00254506"/>
    <w:rsid w:val="00282DD5"/>
    <w:rsid w:val="00321EE2"/>
    <w:rsid w:val="00391459"/>
    <w:rsid w:val="003D30AF"/>
    <w:rsid w:val="00423D05"/>
    <w:rsid w:val="00474ED4"/>
    <w:rsid w:val="004C48A6"/>
    <w:rsid w:val="00523116"/>
    <w:rsid w:val="0054400D"/>
    <w:rsid w:val="005C61FF"/>
    <w:rsid w:val="005E74F8"/>
    <w:rsid w:val="00647EAB"/>
    <w:rsid w:val="006A0210"/>
    <w:rsid w:val="00700690"/>
    <w:rsid w:val="00704D93"/>
    <w:rsid w:val="007172DE"/>
    <w:rsid w:val="00787525"/>
    <w:rsid w:val="007A191E"/>
    <w:rsid w:val="00814DDE"/>
    <w:rsid w:val="00877A51"/>
    <w:rsid w:val="00895DAF"/>
    <w:rsid w:val="009332B5"/>
    <w:rsid w:val="0093798B"/>
    <w:rsid w:val="009A7877"/>
    <w:rsid w:val="00A0254C"/>
    <w:rsid w:val="00A23AD0"/>
    <w:rsid w:val="00A6043B"/>
    <w:rsid w:val="00A625CE"/>
    <w:rsid w:val="00A71245"/>
    <w:rsid w:val="00B44A3C"/>
    <w:rsid w:val="00B9746E"/>
    <w:rsid w:val="00BC4F5B"/>
    <w:rsid w:val="00C47F2C"/>
    <w:rsid w:val="00C7269B"/>
    <w:rsid w:val="00C74529"/>
    <w:rsid w:val="00CC41D6"/>
    <w:rsid w:val="00CF6039"/>
    <w:rsid w:val="00D04C2D"/>
    <w:rsid w:val="00D16ACC"/>
    <w:rsid w:val="00D479DC"/>
    <w:rsid w:val="00D47F48"/>
    <w:rsid w:val="00D53B63"/>
    <w:rsid w:val="00EA5401"/>
    <w:rsid w:val="00EB4AE5"/>
    <w:rsid w:val="00EC634B"/>
    <w:rsid w:val="00F06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58C1"/>
  <w15:chartTrackingRefBased/>
  <w15:docId w15:val="{D96945F1-3015-4C26-9F86-DB92D1AC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F2C"/>
  </w:style>
  <w:style w:type="paragraph" w:styleId="Heading1">
    <w:name w:val="heading 1"/>
    <w:basedOn w:val="Normal"/>
    <w:next w:val="Normal"/>
    <w:link w:val="Heading1Char"/>
    <w:autoRedefine/>
    <w:uiPriority w:val="9"/>
    <w:qFormat/>
    <w:rsid w:val="00C47F2C"/>
    <w:pPr>
      <w:keepNext/>
      <w:keepLines/>
      <w:spacing w:before="240"/>
      <w:outlineLvl w:val="0"/>
    </w:pPr>
    <w:rPr>
      <w:rFonts w:eastAsiaTheme="majorEastAsia" w:cstheme="majorBidi"/>
      <w:color w:val="7B7B7B" w:themeColor="accent3" w:themeShade="BF"/>
      <w:sz w:val="32"/>
      <w:szCs w:val="32"/>
    </w:rPr>
  </w:style>
  <w:style w:type="paragraph" w:styleId="Heading2">
    <w:name w:val="heading 2"/>
    <w:basedOn w:val="Normal"/>
    <w:next w:val="Normal"/>
    <w:link w:val="Heading2Char"/>
    <w:autoRedefine/>
    <w:uiPriority w:val="9"/>
    <w:unhideWhenUsed/>
    <w:qFormat/>
    <w:rsid w:val="00391459"/>
    <w:pPr>
      <w:keepNext/>
      <w:keepLines/>
      <w:spacing w:after="120" w:line="240" w:lineRule="auto"/>
      <w:outlineLvl w:val="1"/>
    </w:pPr>
    <w:rPr>
      <w:rFonts w:eastAsiaTheme="majorEastAsia" w:cs="Arial"/>
      <w:color w:val="525252" w:themeColor="accent3"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F2C"/>
    <w:rPr>
      <w:rFonts w:eastAsiaTheme="majorEastAsia" w:cstheme="majorBidi"/>
      <w:color w:val="7B7B7B" w:themeColor="accent3" w:themeShade="BF"/>
      <w:sz w:val="32"/>
      <w:szCs w:val="32"/>
    </w:rPr>
  </w:style>
  <w:style w:type="character" w:customStyle="1" w:styleId="Heading2Char">
    <w:name w:val="Heading 2 Char"/>
    <w:basedOn w:val="DefaultParagraphFont"/>
    <w:link w:val="Heading2"/>
    <w:uiPriority w:val="9"/>
    <w:rsid w:val="00391459"/>
    <w:rPr>
      <w:rFonts w:eastAsiaTheme="majorEastAsia" w:cs="Arial"/>
      <w:color w:val="525252" w:themeColor="accent3" w:themeShade="80"/>
      <w:sz w:val="28"/>
      <w:szCs w:val="26"/>
    </w:rPr>
  </w:style>
  <w:style w:type="paragraph" w:styleId="Title">
    <w:name w:val="Title"/>
    <w:basedOn w:val="Normal"/>
    <w:next w:val="Normal"/>
    <w:link w:val="TitleChar"/>
    <w:uiPriority w:val="10"/>
    <w:qFormat/>
    <w:rsid w:val="00C47F2C"/>
    <w:pPr>
      <w:spacing w:after="240"/>
      <w:contextualSpacing/>
      <w:jc w:val="center"/>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C47F2C"/>
    <w:rPr>
      <w:rFonts w:asciiTheme="majorHAnsi" w:eastAsiaTheme="majorEastAsia" w:hAnsiTheme="majorHAnsi" w:cstheme="majorBidi"/>
      <w:spacing w:val="-10"/>
      <w:kern w:val="28"/>
      <w:sz w:val="48"/>
      <w:szCs w:val="56"/>
    </w:rPr>
  </w:style>
  <w:style w:type="paragraph" w:styleId="BodyText">
    <w:name w:val="Body Text"/>
    <w:basedOn w:val="Normal"/>
    <w:link w:val="BodyTextChar"/>
    <w:rsid w:val="00C47F2C"/>
    <w:pPr>
      <w:jc w:val="both"/>
    </w:pPr>
  </w:style>
  <w:style w:type="character" w:customStyle="1" w:styleId="BodyTextChar">
    <w:name w:val="Body Text Char"/>
    <w:basedOn w:val="DefaultParagraphFont"/>
    <w:link w:val="BodyText"/>
    <w:rsid w:val="00C47F2C"/>
  </w:style>
  <w:style w:type="paragraph" w:styleId="Header">
    <w:name w:val="header"/>
    <w:basedOn w:val="Normal"/>
    <w:link w:val="HeaderChar"/>
    <w:rsid w:val="00C47F2C"/>
    <w:pPr>
      <w:tabs>
        <w:tab w:val="center" w:pos="4320"/>
        <w:tab w:val="right" w:pos="8640"/>
      </w:tabs>
    </w:pPr>
  </w:style>
  <w:style w:type="character" w:customStyle="1" w:styleId="HeaderChar">
    <w:name w:val="Header Char"/>
    <w:basedOn w:val="DefaultParagraphFont"/>
    <w:link w:val="Header"/>
    <w:rsid w:val="00C47F2C"/>
  </w:style>
  <w:style w:type="paragraph" w:styleId="Footer">
    <w:name w:val="footer"/>
    <w:basedOn w:val="Normal"/>
    <w:link w:val="FooterChar"/>
    <w:rsid w:val="00C47F2C"/>
    <w:pPr>
      <w:tabs>
        <w:tab w:val="center" w:pos="4320"/>
        <w:tab w:val="right" w:pos="8640"/>
      </w:tabs>
    </w:pPr>
  </w:style>
  <w:style w:type="character" w:customStyle="1" w:styleId="FooterChar">
    <w:name w:val="Footer Char"/>
    <w:basedOn w:val="DefaultParagraphFont"/>
    <w:link w:val="Footer"/>
    <w:rsid w:val="00C47F2C"/>
  </w:style>
  <w:style w:type="character" w:styleId="PageNumber">
    <w:name w:val="page number"/>
    <w:basedOn w:val="DefaultParagraphFont"/>
    <w:rsid w:val="00C47F2C"/>
  </w:style>
  <w:style w:type="character" w:styleId="Hyperlink">
    <w:name w:val="Hyperlink"/>
    <w:basedOn w:val="DefaultParagraphFont"/>
    <w:uiPriority w:val="99"/>
    <w:unhideWhenUsed/>
    <w:rsid w:val="00C47F2C"/>
    <w:rPr>
      <w:color w:val="BF8F00" w:themeColor="accent4" w:themeShade="BF"/>
      <w:u w:val="single"/>
    </w:rPr>
  </w:style>
  <w:style w:type="paragraph" w:styleId="BodyText3">
    <w:name w:val="Body Text 3"/>
    <w:basedOn w:val="Normal"/>
    <w:link w:val="BodyText3Char"/>
    <w:rsid w:val="00C47F2C"/>
    <w:rPr>
      <w:i/>
      <w:iCs/>
    </w:rPr>
  </w:style>
  <w:style w:type="character" w:customStyle="1" w:styleId="BodyText3Char">
    <w:name w:val="Body Text 3 Char"/>
    <w:basedOn w:val="DefaultParagraphFont"/>
    <w:link w:val="BodyText3"/>
    <w:rsid w:val="00C47F2C"/>
    <w:rPr>
      <w:i/>
      <w:iCs/>
    </w:rPr>
  </w:style>
  <w:style w:type="paragraph" w:styleId="ListParagraph">
    <w:name w:val="List Paragraph"/>
    <w:basedOn w:val="Normal"/>
    <w:uiPriority w:val="34"/>
    <w:qFormat/>
    <w:rsid w:val="00C47F2C"/>
    <w:pPr>
      <w:ind w:left="720"/>
      <w:contextualSpacing/>
    </w:pPr>
  </w:style>
  <w:style w:type="character" w:styleId="Strong">
    <w:name w:val="Strong"/>
    <w:basedOn w:val="DefaultParagraphFont"/>
    <w:uiPriority w:val="22"/>
    <w:qFormat/>
    <w:rsid w:val="00C47F2C"/>
    <w:rPr>
      <w:rFonts w:ascii="Arial Rounded MT Bold" w:hAnsi="Arial Rounded MT Bold"/>
      <w:b w:val="0"/>
      <w:bCs/>
      <w:sz w:val="24"/>
    </w:rPr>
  </w:style>
  <w:style w:type="paragraph" w:styleId="ListBullet">
    <w:name w:val="List Bullet"/>
    <w:basedOn w:val="Normal"/>
    <w:uiPriority w:val="99"/>
    <w:unhideWhenUsed/>
    <w:qFormat/>
    <w:rsid w:val="00C47F2C"/>
    <w:pPr>
      <w:numPr>
        <w:numId w:val="2"/>
      </w:numPr>
      <w:contextualSpacing/>
    </w:pPr>
  </w:style>
  <w:style w:type="paragraph" w:styleId="NoSpacing">
    <w:name w:val="No Spacing"/>
    <w:uiPriority w:val="1"/>
    <w:qFormat/>
    <w:rsid w:val="00C47F2C"/>
    <w:pPr>
      <w:spacing w:after="0" w:line="240" w:lineRule="auto"/>
    </w:pPr>
    <w:rPr>
      <w:kern w:val="0"/>
      <w:sz w:val="24"/>
      <w:szCs w:val="21"/>
      <w14:ligatures w14:val="none"/>
    </w:rPr>
  </w:style>
  <w:style w:type="paragraph" w:styleId="Caption">
    <w:name w:val="caption"/>
    <w:basedOn w:val="Normal"/>
    <w:next w:val="Normal"/>
    <w:unhideWhenUsed/>
    <w:qFormat/>
    <w:rsid w:val="00C47F2C"/>
    <w:rPr>
      <w:i/>
      <w:iCs/>
      <w:color w:val="44546A" w:themeColor="text2"/>
      <w:sz w:val="18"/>
      <w:szCs w:val="18"/>
    </w:rPr>
  </w:style>
  <w:style w:type="paragraph" w:styleId="FootnoteText">
    <w:name w:val="footnote text"/>
    <w:basedOn w:val="Normal"/>
    <w:link w:val="FootnoteTextChar"/>
    <w:rsid w:val="00C47F2C"/>
    <w:rPr>
      <w:sz w:val="20"/>
      <w:szCs w:val="20"/>
    </w:rPr>
  </w:style>
  <w:style w:type="character" w:customStyle="1" w:styleId="FootnoteTextChar">
    <w:name w:val="Footnote Text Char"/>
    <w:basedOn w:val="DefaultParagraphFont"/>
    <w:link w:val="FootnoteText"/>
    <w:rsid w:val="00C47F2C"/>
    <w:rPr>
      <w:sz w:val="20"/>
      <w:szCs w:val="20"/>
    </w:rPr>
  </w:style>
  <w:style w:type="character" w:styleId="FootnoteReference">
    <w:name w:val="footnote reference"/>
    <w:basedOn w:val="DefaultParagraphFont"/>
    <w:rsid w:val="00C47F2C"/>
    <w:rPr>
      <w:vertAlign w:val="superscript"/>
    </w:rPr>
  </w:style>
  <w:style w:type="character" w:styleId="IntenseEmphasis">
    <w:name w:val="Intense Emphasis"/>
    <w:basedOn w:val="DefaultParagraphFont"/>
    <w:uiPriority w:val="21"/>
    <w:qFormat/>
    <w:rsid w:val="00D53B63"/>
    <w:rPr>
      <w:i/>
      <w:iCs/>
      <w:color w:val="4472C4" w:themeColor="accent1"/>
    </w:rPr>
  </w:style>
  <w:style w:type="paragraph" w:styleId="IntenseQuote">
    <w:name w:val="Intense Quote"/>
    <w:basedOn w:val="Normal"/>
    <w:next w:val="Normal"/>
    <w:link w:val="IntenseQuoteChar"/>
    <w:uiPriority w:val="30"/>
    <w:qFormat/>
    <w:rsid w:val="00D53B63"/>
    <w:pPr>
      <w:pBdr>
        <w:top w:val="single" w:sz="4" w:space="10" w:color="4472C4" w:themeColor="accent1"/>
        <w:bottom w:val="single" w:sz="4" w:space="10" w:color="4472C4"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D53B63"/>
    <w:rPr>
      <w:i/>
      <w:iCs/>
      <w:color w:val="000000" w:themeColor="text1"/>
    </w:rPr>
  </w:style>
  <w:style w:type="paragraph" w:styleId="Quote">
    <w:name w:val="Quote"/>
    <w:basedOn w:val="Normal"/>
    <w:next w:val="Normal"/>
    <w:link w:val="QuoteChar"/>
    <w:uiPriority w:val="29"/>
    <w:qFormat/>
    <w:rsid w:val="00D53B6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53B63"/>
    <w:rPr>
      <w:i/>
      <w:iCs/>
      <w:color w:val="404040" w:themeColor="text1" w:themeTint="BF"/>
    </w:rPr>
  </w:style>
  <w:style w:type="table" w:styleId="GridTable1Light-Accent1">
    <w:name w:val="Grid Table 1 Light Accent 1"/>
    <w:basedOn w:val="TableNormal"/>
    <w:uiPriority w:val="46"/>
    <w:rsid w:val="00D53B63"/>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D53B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D53B63"/>
    <w:rPr>
      <w:i/>
      <w:iCs/>
      <w:color w:val="404040" w:themeColor="text1" w:themeTint="BF"/>
    </w:rPr>
  </w:style>
  <w:style w:type="character" w:styleId="UnresolvedMention">
    <w:name w:val="Unresolved Mention"/>
    <w:basedOn w:val="DefaultParagraphFont"/>
    <w:uiPriority w:val="99"/>
    <w:semiHidden/>
    <w:unhideWhenUsed/>
    <w:rsid w:val="007A191E"/>
    <w:rPr>
      <w:color w:val="605E5C"/>
      <w:shd w:val="clear" w:color="auto" w:fill="E1DFDD"/>
    </w:rPr>
  </w:style>
  <w:style w:type="character" w:styleId="CommentReference">
    <w:name w:val="annotation reference"/>
    <w:basedOn w:val="DefaultParagraphFont"/>
    <w:uiPriority w:val="99"/>
    <w:semiHidden/>
    <w:unhideWhenUsed/>
    <w:rsid w:val="000B35EF"/>
    <w:rPr>
      <w:sz w:val="16"/>
      <w:szCs w:val="16"/>
    </w:rPr>
  </w:style>
  <w:style w:type="paragraph" w:styleId="CommentText">
    <w:name w:val="annotation text"/>
    <w:basedOn w:val="Normal"/>
    <w:link w:val="CommentTextChar"/>
    <w:uiPriority w:val="99"/>
    <w:unhideWhenUsed/>
    <w:rsid w:val="000B35EF"/>
    <w:pPr>
      <w:spacing w:line="240" w:lineRule="auto"/>
    </w:pPr>
    <w:rPr>
      <w:sz w:val="20"/>
      <w:szCs w:val="20"/>
    </w:rPr>
  </w:style>
  <w:style w:type="character" w:customStyle="1" w:styleId="CommentTextChar">
    <w:name w:val="Comment Text Char"/>
    <w:basedOn w:val="DefaultParagraphFont"/>
    <w:link w:val="CommentText"/>
    <w:uiPriority w:val="99"/>
    <w:rsid w:val="000B35E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13567">
      <w:bodyDiv w:val="1"/>
      <w:marLeft w:val="0"/>
      <w:marRight w:val="0"/>
      <w:marTop w:val="0"/>
      <w:marBottom w:val="0"/>
      <w:divBdr>
        <w:top w:val="none" w:sz="0" w:space="0" w:color="auto"/>
        <w:left w:val="none" w:sz="0" w:space="0" w:color="auto"/>
        <w:bottom w:val="none" w:sz="0" w:space="0" w:color="auto"/>
        <w:right w:val="none" w:sz="0" w:space="0" w:color="auto"/>
      </w:divBdr>
      <w:divsChild>
        <w:div w:id="182019800">
          <w:marLeft w:val="0"/>
          <w:marRight w:val="0"/>
          <w:marTop w:val="0"/>
          <w:marBottom w:val="0"/>
          <w:divBdr>
            <w:top w:val="none" w:sz="0" w:space="0" w:color="auto"/>
            <w:left w:val="none" w:sz="0" w:space="0" w:color="auto"/>
            <w:bottom w:val="none" w:sz="0" w:space="0" w:color="auto"/>
            <w:right w:val="none" w:sz="0" w:space="0" w:color="auto"/>
          </w:divBdr>
          <w:divsChild>
            <w:div w:id="1489710710">
              <w:marLeft w:val="0"/>
              <w:marRight w:val="0"/>
              <w:marTop w:val="0"/>
              <w:marBottom w:val="0"/>
              <w:divBdr>
                <w:top w:val="none" w:sz="0" w:space="0" w:color="auto"/>
                <w:left w:val="none" w:sz="0" w:space="0" w:color="auto"/>
                <w:bottom w:val="none" w:sz="0" w:space="0" w:color="auto"/>
                <w:right w:val="none" w:sz="0" w:space="0" w:color="auto"/>
              </w:divBdr>
            </w:div>
          </w:divsChild>
        </w:div>
        <w:div w:id="952637705">
          <w:marLeft w:val="0"/>
          <w:marRight w:val="0"/>
          <w:marTop w:val="0"/>
          <w:marBottom w:val="0"/>
          <w:divBdr>
            <w:top w:val="none" w:sz="0" w:space="0" w:color="auto"/>
            <w:left w:val="none" w:sz="0" w:space="0" w:color="auto"/>
            <w:bottom w:val="none" w:sz="0" w:space="0" w:color="auto"/>
            <w:right w:val="none" w:sz="0" w:space="0" w:color="auto"/>
          </w:divBdr>
          <w:divsChild>
            <w:div w:id="441532365">
              <w:marLeft w:val="0"/>
              <w:marRight w:val="0"/>
              <w:marTop w:val="0"/>
              <w:marBottom w:val="0"/>
              <w:divBdr>
                <w:top w:val="none" w:sz="0" w:space="0" w:color="auto"/>
                <w:left w:val="none" w:sz="0" w:space="0" w:color="auto"/>
                <w:bottom w:val="none" w:sz="0" w:space="0" w:color="auto"/>
                <w:right w:val="none" w:sz="0" w:space="0" w:color="auto"/>
              </w:divBdr>
            </w:div>
          </w:divsChild>
        </w:div>
        <w:div w:id="1667660494">
          <w:marLeft w:val="0"/>
          <w:marRight w:val="0"/>
          <w:marTop w:val="0"/>
          <w:marBottom w:val="0"/>
          <w:divBdr>
            <w:top w:val="none" w:sz="0" w:space="0" w:color="auto"/>
            <w:left w:val="none" w:sz="0" w:space="0" w:color="auto"/>
            <w:bottom w:val="none" w:sz="0" w:space="0" w:color="auto"/>
            <w:right w:val="none" w:sz="0" w:space="0" w:color="auto"/>
          </w:divBdr>
          <w:divsChild>
            <w:div w:id="1868257115">
              <w:marLeft w:val="0"/>
              <w:marRight w:val="0"/>
              <w:marTop w:val="0"/>
              <w:marBottom w:val="0"/>
              <w:divBdr>
                <w:top w:val="none" w:sz="0" w:space="0" w:color="auto"/>
                <w:left w:val="none" w:sz="0" w:space="0" w:color="auto"/>
                <w:bottom w:val="none" w:sz="0" w:space="0" w:color="auto"/>
                <w:right w:val="none" w:sz="0" w:space="0" w:color="auto"/>
              </w:divBdr>
            </w:div>
          </w:divsChild>
        </w:div>
        <w:div w:id="1703088382">
          <w:marLeft w:val="0"/>
          <w:marRight w:val="0"/>
          <w:marTop w:val="0"/>
          <w:marBottom w:val="0"/>
          <w:divBdr>
            <w:top w:val="none" w:sz="0" w:space="0" w:color="auto"/>
            <w:left w:val="none" w:sz="0" w:space="0" w:color="auto"/>
            <w:bottom w:val="none" w:sz="0" w:space="0" w:color="auto"/>
            <w:right w:val="none" w:sz="0" w:space="0" w:color="auto"/>
          </w:divBdr>
          <w:divsChild>
            <w:div w:id="1701084578">
              <w:marLeft w:val="0"/>
              <w:marRight w:val="0"/>
              <w:marTop w:val="0"/>
              <w:marBottom w:val="0"/>
              <w:divBdr>
                <w:top w:val="none" w:sz="0" w:space="0" w:color="auto"/>
                <w:left w:val="none" w:sz="0" w:space="0" w:color="auto"/>
                <w:bottom w:val="none" w:sz="0" w:space="0" w:color="auto"/>
                <w:right w:val="none" w:sz="0" w:space="0" w:color="auto"/>
              </w:divBdr>
            </w:div>
          </w:divsChild>
        </w:div>
        <w:div w:id="227619377">
          <w:marLeft w:val="0"/>
          <w:marRight w:val="0"/>
          <w:marTop w:val="0"/>
          <w:marBottom w:val="0"/>
          <w:divBdr>
            <w:top w:val="none" w:sz="0" w:space="0" w:color="auto"/>
            <w:left w:val="none" w:sz="0" w:space="0" w:color="auto"/>
            <w:bottom w:val="none" w:sz="0" w:space="0" w:color="auto"/>
            <w:right w:val="none" w:sz="0" w:space="0" w:color="auto"/>
          </w:divBdr>
          <w:divsChild>
            <w:div w:id="1533496065">
              <w:marLeft w:val="0"/>
              <w:marRight w:val="0"/>
              <w:marTop w:val="0"/>
              <w:marBottom w:val="0"/>
              <w:divBdr>
                <w:top w:val="none" w:sz="0" w:space="0" w:color="auto"/>
                <w:left w:val="none" w:sz="0" w:space="0" w:color="auto"/>
                <w:bottom w:val="none" w:sz="0" w:space="0" w:color="auto"/>
                <w:right w:val="none" w:sz="0" w:space="0" w:color="auto"/>
              </w:divBdr>
            </w:div>
          </w:divsChild>
        </w:div>
        <w:div w:id="2125419163">
          <w:marLeft w:val="0"/>
          <w:marRight w:val="0"/>
          <w:marTop w:val="0"/>
          <w:marBottom w:val="0"/>
          <w:divBdr>
            <w:top w:val="none" w:sz="0" w:space="0" w:color="auto"/>
            <w:left w:val="none" w:sz="0" w:space="0" w:color="auto"/>
            <w:bottom w:val="none" w:sz="0" w:space="0" w:color="auto"/>
            <w:right w:val="none" w:sz="0" w:space="0" w:color="auto"/>
          </w:divBdr>
          <w:divsChild>
            <w:div w:id="140462108">
              <w:marLeft w:val="0"/>
              <w:marRight w:val="0"/>
              <w:marTop w:val="0"/>
              <w:marBottom w:val="0"/>
              <w:divBdr>
                <w:top w:val="none" w:sz="0" w:space="0" w:color="auto"/>
                <w:left w:val="none" w:sz="0" w:space="0" w:color="auto"/>
                <w:bottom w:val="none" w:sz="0" w:space="0" w:color="auto"/>
                <w:right w:val="none" w:sz="0" w:space="0" w:color="auto"/>
              </w:divBdr>
            </w:div>
          </w:divsChild>
        </w:div>
        <w:div w:id="186677548">
          <w:marLeft w:val="0"/>
          <w:marRight w:val="0"/>
          <w:marTop w:val="0"/>
          <w:marBottom w:val="0"/>
          <w:divBdr>
            <w:top w:val="none" w:sz="0" w:space="0" w:color="auto"/>
            <w:left w:val="none" w:sz="0" w:space="0" w:color="auto"/>
            <w:bottom w:val="none" w:sz="0" w:space="0" w:color="auto"/>
            <w:right w:val="none" w:sz="0" w:space="0" w:color="auto"/>
          </w:divBdr>
          <w:divsChild>
            <w:div w:id="595984661">
              <w:marLeft w:val="0"/>
              <w:marRight w:val="0"/>
              <w:marTop w:val="0"/>
              <w:marBottom w:val="0"/>
              <w:divBdr>
                <w:top w:val="none" w:sz="0" w:space="0" w:color="auto"/>
                <w:left w:val="none" w:sz="0" w:space="0" w:color="auto"/>
                <w:bottom w:val="none" w:sz="0" w:space="0" w:color="auto"/>
                <w:right w:val="none" w:sz="0" w:space="0" w:color="auto"/>
              </w:divBdr>
            </w:div>
          </w:divsChild>
        </w:div>
        <w:div w:id="499276757">
          <w:marLeft w:val="0"/>
          <w:marRight w:val="0"/>
          <w:marTop w:val="0"/>
          <w:marBottom w:val="0"/>
          <w:divBdr>
            <w:top w:val="none" w:sz="0" w:space="0" w:color="auto"/>
            <w:left w:val="none" w:sz="0" w:space="0" w:color="auto"/>
            <w:bottom w:val="none" w:sz="0" w:space="0" w:color="auto"/>
            <w:right w:val="none" w:sz="0" w:space="0" w:color="auto"/>
          </w:divBdr>
          <w:divsChild>
            <w:div w:id="6481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45">
      <w:bodyDiv w:val="1"/>
      <w:marLeft w:val="0"/>
      <w:marRight w:val="0"/>
      <w:marTop w:val="0"/>
      <w:marBottom w:val="0"/>
      <w:divBdr>
        <w:top w:val="none" w:sz="0" w:space="0" w:color="auto"/>
        <w:left w:val="none" w:sz="0" w:space="0" w:color="auto"/>
        <w:bottom w:val="none" w:sz="0" w:space="0" w:color="auto"/>
        <w:right w:val="none" w:sz="0" w:space="0" w:color="auto"/>
      </w:divBdr>
    </w:div>
    <w:div w:id="353188773">
      <w:bodyDiv w:val="1"/>
      <w:marLeft w:val="0"/>
      <w:marRight w:val="0"/>
      <w:marTop w:val="0"/>
      <w:marBottom w:val="0"/>
      <w:divBdr>
        <w:top w:val="none" w:sz="0" w:space="0" w:color="auto"/>
        <w:left w:val="none" w:sz="0" w:space="0" w:color="auto"/>
        <w:bottom w:val="none" w:sz="0" w:space="0" w:color="auto"/>
        <w:right w:val="none" w:sz="0" w:space="0" w:color="auto"/>
      </w:divBdr>
    </w:div>
    <w:div w:id="787746130">
      <w:bodyDiv w:val="1"/>
      <w:marLeft w:val="0"/>
      <w:marRight w:val="0"/>
      <w:marTop w:val="0"/>
      <w:marBottom w:val="0"/>
      <w:divBdr>
        <w:top w:val="none" w:sz="0" w:space="0" w:color="auto"/>
        <w:left w:val="none" w:sz="0" w:space="0" w:color="auto"/>
        <w:bottom w:val="none" w:sz="0" w:space="0" w:color="auto"/>
        <w:right w:val="none" w:sz="0" w:space="0" w:color="auto"/>
      </w:divBdr>
      <w:divsChild>
        <w:div w:id="798916201">
          <w:marLeft w:val="0"/>
          <w:marRight w:val="0"/>
          <w:marTop w:val="0"/>
          <w:marBottom w:val="0"/>
          <w:divBdr>
            <w:top w:val="none" w:sz="0" w:space="0" w:color="auto"/>
            <w:left w:val="none" w:sz="0" w:space="0" w:color="auto"/>
            <w:bottom w:val="none" w:sz="0" w:space="0" w:color="auto"/>
            <w:right w:val="none" w:sz="0" w:space="0" w:color="auto"/>
          </w:divBdr>
          <w:divsChild>
            <w:div w:id="422193256">
              <w:marLeft w:val="0"/>
              <w:marRight w:val="0"/>
              <w:marTop w:val="0"/>
              <w:marBottom w:val="0"/>
              <w:divBdr>
                <w:top w:val="none" w:sz="0" w:space="0" w:color="auto"/>
                <w:left w:val="none" w:sz="0" w:space="0" w:color="auto"/>
                <w:bottom w:val="none" w:sz="0" w:space="0" w:color="auto"/>
                <w:right w:val="none" w:sz="0" w:space="0" w:color="auto"/>
              </w:divBdr>
            </w:div>
          </w:divsChild>
        </w:div>
        <w:div w:id="165363158">
          <w:marLeft w:val="0"/>
          <w:marRight w:val="0"/>
          <w:marTop w:val="0"/>
          <w:marBottom w:val="0"/>
          <w:divBdr>
            <w:top w:val="none" w:sz="0" w:space="0" w:color="auto"/>
            <w:left w:val="none" w:sz="0" w:space="0" w:color="auto"/>
            <w:bottom w:val="none" w:sz="0" w:space="0" w:color="auto"/>
            <w:right w:val="none" w:sz="0" w:space="0" w:color="auto"/>
          </w:divBdr>
          <w:divsChild>
            <w:div w:id="996805883">
              <w:marLeft w:val="0"/>
              <w:marRight w:val="0"/>
              <w:marTop w:val="0"/>
              <w:marBottom w:val="0"/>
              <w:divBdr>
                <w:top w:val="none" w:sz="0" w:space="0" w:color="auto"/>
                <w:left w:val="none" w:sz="0" w:space="0" w:color="auto"/>
                <w:bottom w:val="none" w:sz="0" w:space="0" w:color="auto"/>
                <w:right w:val="none" w:sz="0" w:space="0" w:color="auto"/>
              </w:divBdr>
            </w:div>
          </w:divsChild>
        </w:div>
        <w:div w:id="300041191">
          <w:marLeft w:val="0"/>
          <w:marRight w:val="0"/>
          <w:marTop w:val="0"/>
          <w:marBottom w:val="0"/>
          <w:divBdr>
            <w:top w:val="none" w:sz="0" w:space="0" w:color="auto"/>
            <w:left w:val="none" w:sz="0" w:space="0" w:color="auto"/>
            <w:bottom w:val="none" w:sz="0" w:space="0" w:color="auto"/>
            <w:right w:val="none" w:sz="0" w:space="0" w:color="auto"/>
          </w:divBdr>
          <w:divsChild>
            <w:div w:id="1218853362">
              <w:marLeft w:val="0"/>
              <w:marRight w:val="0"/>
              <w:marTop w:val="0"/>
              <w:marBottom w:val="0"/>
              <w:divBdr>
                <w:top w:val="none" w:sz="0" w:space="0" w:color="auto"/>
                <w:left w:val="none" w:sz="0" w:space="0" w:color="auto"/>
                <w:bottom w:val="none" w:sz="0" w:space="0" w:color="auto"/>
                <w:right w:val="none" w:sz="0" w:space="0" w:color="auto"/>
              </w:divBdr>
            </w:div>
          </w:divsChild>
        </w:div>
        <w:div w:id="1009673458">
          <w:marLeft w:val="0"/>
          <w:marRight w:val="0"/>
          <w:marTop w:val="0"/>
          <w:marBottom w:val="0"/>
          <w:divBdr>
            <w:top w:val="none" w:sz="0" w:space="0" w:color="auto"/>
            <w:left w:val="none" w:sz="0" w:space="0" w:color="auto"/>
            <w:bottom w:val="none" w:sz="0" w:space="0" w:color="auto"/>
            <w:right w:val="none" w:sz="0" w:space="0" w:color="auto"/>
          </w:divBdr>
          <w:divsChild>
            <w:div w:id="496270046">
              <w:marLeft w:val="0"/>
              <w:marRight w:val="0"/>
              <w:marTop w:val="0"/>
              <w:marBottom w:val="0"/>
              <w:divBdr>
                <w:top w:val="none" w:sz="0" w:space="0" w:color="auto"/>
                <w:left w:val="none" w:sz="0" w:space="0" w:color="auto"/>
                <w:bottom w:val="none" w:sz="0" w:space="0" w:color="auto"/>
                <w:right w:val="none" w:sz="0" w:space="0" w:color="auto"/>
              </w:divBdr>
            </w:div>
          </w:divsChild>
        </w:div>
        <w:div w:id="423768732">
          <w:marLeft w:val="0"/>
          <w:marRight w:val="0"/>
          <w:marTop w:val="0"/>
          <w:marBottom w:val="0"/>
          <w:divBdr>
            <w:top w:val="none" w:sz="0" w:space="0" w:color="auto"/>
            <w:left w:val="none" w:sz="0" w:space="0" w:color="auto"/>
            <w:bottom w:val="none" w:sz="0" w:space="0" w:color="auto"/>
            <w:right w:val="none" w:sz="0" w:space="0" w:color="auto"/>
          </w:divBdr>
          <w:divsChild>
            <w:div w:id="1022321882">
              <w:marLeft w:val="0"/>
              <w:marRight w:val="0"/>
              <w:marTop w:val="0"/>
              <w:marBottom w:val="0"/>
              <w:divBdr>
                <w:top w:val="none" w:sz="0" w:space="0" w:color="auto"/>
                <w:left w:val="none" w:sz="0" w:space="0" w:color="auto"/>
                <w:bottom w:val="none" w:sz="0" w:space="0" w:color="auto"/>
                <w:right w:val="none" w:sz="0" w:space="0" w:color="auto"/>
              </w:divBdr>
            </w:div>
          </w:divsChild>
        </w:div>
        <w:div w:id="138543169">
          <w:marLeft w:val="0"/>
          <w:marRight w:val="0"/>
          <w:marTop w:val="0"/>
          <w:marBottom w:val="0"/>
          <w:divBdr>
            <w:top w:val="none" w:sz="0" w:space="0" w:color="auto"/>
            <w:left w:val="none" w:sz="0" w:space="0" w:color="auto"/>
            <w:bottom w:val="none" w:sz="0" w:space="0" w:color="auto"/>
            <w:right w:val="none" w:sz="0" w:space="0" w:color="auto"/>
          </w:divBdr>
          <w:divsChild>
            <w:div w:id="496926195">
              <w:marLeft w:val="0"/>
              <w:marRight w:val="0"/>
              <w:marTop w:val="0"/>
              <w:marBottom w:val="0"/>
              <w:divBdr>
                <w:top w:val="none" w:sz="0" w:space="0" w:color="auto"/>
                <w:left w:val="none" w:sz="0" w:space="0" w:color="auto"/>
                <w:bottom w:val="none" w:sz="0" w:space="0" w:color="auto"/>
                <w:right w:val="none" w:sz="0" w:space="0" w:color="auto"/>
              </w:divBdr>
            </w:div>
          </w:divsChild>
        </w:div>
        <w:div w:id="513344885">
          <w:marLeft w:val="0"/>
          <w:marRight w:val="0"/>
          <w:marTop w:val="0"/>
          <w:marBottom w:val="0"/>
          <w:divBdr>
            <w:top w:val="none" w:sz="0" w:space="0" w:color="auto"/>
            <w:left w:val="none" w:sz="0" w:space="0" w:color="auto"/>
            <w:bottom w:val="none" w:sz="0" w:space="0" w:color="auto"/>
            <w:right w:val="none" w:sz="0" w:space="0" w:color="auto"/>
          </w:divBdr>
          <w:divsChild>
            <w:div w:id="1291862155">
              <w:marLeft w:val="0"/>
              <w:marRight w:val="0"/>
              <w:marTop w:val="0"/>
              <w:marBottom w:val="0"/>
              <w:divBdr>
                <w:top w:val="none" w:sz="0" w:space="0" w:color="auto"/>
                <w:left w:val="none" w:sz="0" w:space="0" w:color="auto"/>
                <w:bottom w:val="none" w:sz="0" w:space="0" w:color="auto"/>
                <w:right w:val="none" w:sz="0" w:space="0" w:color="auto"/>
              </w:divBdr>
            </w:div>
          </w:divsChild>
        </w:div>
        <w:div w:id="1489247646">
          <w:marLeft w:val="0"/>
          <w:marRight w:val="0"/>
          <w:marTop w:val="0"/>
          <w:marBottom w:val="0"/>
          <w:divBdr>
            <w:top w:val="none" w:sz="0" w:space="0" w:color="auto"/>
            <w:left w:val="none" w:sz="0" w:space="0" w:color="auto"/>
            <w:bottom w:val="none" w:sz="0" w:space="0" w:color="auto"/>
            <w:right w:val="none" w:sz="0" w:space="0" w:color="auto"/>
          </w:divBdr>
          <w:divsChild>
            <w:div w:id="16688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3943">
      <w:bodyDiv w:val="1"/>
      <w:marLeft w:val="0"/>
      <w:marRight w:val="0"/>
      <w:marTop w:val="0"/>
      <w:marBottom w:val="0"/>
      <w:divBdr>
        <w:top w:val="none" w:sz="0" w:space="0" w:color="auto"/>
        <w:left w:val="none" w:sz="0" w:space="0" w:color="auto"/>
        <w:bottom w:val="none" w:sz="0" w:space="0" w:color="auto"/>
        <w:right w:val="none" w:sz="0" w:space="0" w:color="auto"/>
      </w:divBdr>
    </w:div>
    <w:div w:id="186470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Randi (EGLE)</dc:creator>
  <cp:keywords/>
  <dc:description/>
  <cp:lastModifiedBy>carsonville_dpw@yahoo.com</cp:lastModifiedBy>
  <cp:revision>37</cp:revision>
  <dcterms:created xsi:type="dcterms:W3CDTF">2025-04-22T18:56:00Z</dcterms:created>
  <dcterms:modified xsi:type="dcterms:W3CDTF">2025-04-22T20:05:00Z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2024-01-10T18:40:17Z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54b1ecc7-64c4-46d1-967a-cf6c0a67a454</vt:lpwstr>
  </property>
  <property fmtid="{D5CDD505-2E9C-101B-9397-08002B2CF9AE}" pid="8" name="MSIP_Label_3a2fed65-62e7-46ea-af74-187e0c17143a_ContentBits">
    <vt:lpwstr>0</vt:lpwstr>
  </property>
</Properties>
</file>